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358"/>
        <w:gridCol w:w="7455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356B55C" wp14:editId="30783522">
                  <wp:extent cx="695325" cy="188317"/>
                  <wp:effectExtent l="0" t="0" r="0" b="2540"/>
                  <wp:docPr id="13" name="Рисунок 13" descr="Yihua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Yihua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462" cy="19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5E4D9A" w:rsidRDefault="001A4596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Термо</w:t>
            </w:r>
            <w:r w:rsidR="005B4818">
              <w:rPr>
                <w:rFonts w:ascii="Times New Roman" w:hAnsi="Times New Roman" w:cs="Times New Roman"/>
                <w:b/>
                <w:sz w:val="28"/>
                <w:szCs w:val="28"/>
              </w:rPr>
              <w:t>метр</w:t>
            </w:r>
            <w:r w:rsidR="005E4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измерения температуры </w:t>
            </w:r>
          </w:p>
          <w:p w:rsidR="008C44F9" w:rsidRDefault="005E4D9A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воздуха термофена</w:t>
            </w:r>
          </w:p>
          <w:p w:rsidR="005B4818" w:rsidRPr="001A4596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1A459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7178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266D86" w:rsidRPr="00210134" w:rsidRDefault="005B4818" w:rsidP="00227B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14232D" w:rsidRDefault="001A4596" w:rsidP="0014232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Благодарим за выбор данного продукта. Перед началом работы, пожалуйста, внимательно прочитайте данное руководство и сохраните его </w:t>
      </w:r>
      <w:r w:rsidR="0014232D">
        <w:rPr>
          <w:rFonts w:ascii="Arial" w:hAnsi="Arial" w:cs="Arial"/>
          <w:sz w:val="16"/>
          <w:szCs w:val="16"/>
        </w:rPr>
        <w:t>для последующего обращения при</w:t>
      </w:r>
      <w:r>
        <w:rPr>
          <w:rFonts w:ascii="Arial" w:hAnsi="Arial" w:cs="Arial"/>
          <w:sz w:val="16"/>
          <w:szCs w:val="16"/>
        </w:rPr>
        <w:t xml:space="preserve"> необходимости.</w:t>
      </w:r>
    </w:p>
    <w:p w:rsidR="0014232D" w:rsidRPr="007244BA" w:rsidRDefault="0014232D" w:rsidP="0014232D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5B6FC6" w:rsidTr="00230619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6FC6" w:rsidRPr="00EC1E9A" w:rsidRDefault="003858A8" w:rsidP="00230619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ИНФОРМАЦИЯ ПО БЕЗОПАСНОСТИ</w:t>
            </w:r>
          </w:p>
        </w:tc>
      </w:tr>
    </w:tbl>
    <w:p w:rsidR="000310BE" w:rsidRDefault="00EC1E9A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1.</w:t>
      </w:r>
      <w:r w:rsidR="000310BE" w:rsidRPr="000310BE">
        <w:rPr>
          <w:rFonts w:ascii="Arial" w:hAnsi="Arial" w:cs="Arial"/>
          <w:noProof/>
          <w:sz w:val="16"/>
          <w:szCs w:val="16"/>
          <w:lang w:eastAsia="ru-RU"/>
        </w:rPr>
        <w:t xml:space="preserve"> </w:t>
      </w:r>
      <w:r w:rsidR="000310BE">
        <w:rPr>
          <w:rFonts w:ascii="Arial" w:hAnsi="Arial" w:cs="Arial"/>
          <w:noProof/>
          <w:sz w:val="16"/>
          <w:szCs w:val="16"/>
          <w:lang w:eastAsia="ru-RU"/>
        </w:rPr>
        <w:t>При измерении температуры будьте осторожны – температура воздуха, выходящего из сопла, очень высокая, не дотрагивайтесь до него во избежание получения ожогов.</w:t>
      </w:r>
    </w:p>
    <w:p w:rsidR="000310BE" w:rsidRDefault="000310BE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2. Запрещено проводить измерения рядом с огнеопасными, взрывчатыми предметами и иными легковоспламеняемыми веществами.</w:t>
      </w:r>
      <w:r w:rsidR="00EC1E9A">
        <w:rPr>
          <w:rFonts w:ascii="Arial" w:hAnsi="Arial" w:cs="Arial"/>
          <w:noProof/>
          <w:sz w:val="16"/>
          <w:szCs w:val="16"/>
          <w:lang w:eastAsia="ru-RU"/>
        </w:rPr>
        <w:t xml:space="preserve"> </w:t>
      </w:r>
    </w:p>
    <w:p w:rsidR="000310BE" w:rsidRPr="00194C8B" w:rsidRDefault="000310BE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3. </w:t>
      </w:r>
      <w:r w:rsidR="00194C8B">
        <w:rPr>
          <w:rFonts w:ascii="Arial" w:hAnsi="Arial" w:cs="Arial"/>
          <w:noProof/>
          <w:sz w:val="16"/>
          <w:szCs w:val="16"/>
          <w:lang w:eastAsia="ru-RU"/>
        </w:rPr>
        <w:t>Обратите внимание на то, чтобы температурные датчики были неповрежденными, без засоров.</w:t>
      </w:r>
    </w:p>
    <w:p w:rsidR="005B6FC6" w:rsidRDefault="00EC1E9A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 xml:space="preserve">Перед измерением температуры жала паяльника очистите </w:t>
      </w:r>
      <w:r w:rsidR="000D7200">
        <w:rPr>
          <w:rFonts w:ascii="Arial" w:hAnsi="Arial" w:cs="Arial"/>
          <w:noProof/>
          <w:sz w:val="16"/>
          <w:szCs w:val="16"/>
          <w:lang w:eastAsia="ru-RU"/>
        </w:rPr>
        <w:t>покрытую оловом поверхность жала.</w:t>
      </w:r>
    </w:p>
    <w:p w:rsidR="005A3335" w:rsidRDefault="00194C8B" w:rsidP="000D7200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4</w:t>
      </w:r>
      <w:r w:rsidR="005A3335">
        <w:rPr>
          <w:rFonts w:ascii="Arial" w:hAnsi="Arial" w:cs="Arial"/>
          <w:noProof/>
          <w:sz w:val="16"/>
          <w:szCs w:val="16"/>
          <w:lang w:eastAsia="ru-RU"/>
        </w:rPr>
        <w:t xml:space="preserve">. При появлении на </w:t>
      </w:r>
      <w:r w:rsidR="005A3335">
        <w:rPr>
          <w:rFonts w:ascii="Arial" w:hAnsi="Arial" w:cs="Arial"/>
          <w:noProof/>
          <w:sz w:val="16"/>
          <w:szCs w:val="16"/>
          <w:lang w:val="en-US" w:eastAsia="ru-RU"/>
        </w:rPr>
        <w:t>LCD</w:t>
      </w:r>
      <w:r w:rsidR="005A3335" w:rsidRPr="005A3335">
        <w:rPr>
          <w:rFonts w:ascii="Arial" w:hAnsi="Arial" w:cs="Arial"/>
          <w:noProof/>
          <w:sz w:val="16"/>
          <w:szCs w:val="16"/>
          <w:lang w:eastAsia="ru-RU"/>
        </w:rPr>
        <w:t>-</w:t>
      </w:r>
      <w:r w:rsidR="005A3335">
        <w:rPr>
          <w:rFonts w:ascii="Arial" w:hAnsi="Arial" w:cs="Arial"/>
          <w:noProof/>
          <w:sz w:val="16"/>
          <w:szCs w:val="16"/>
          <w:lang w:eastAsia="ru-RU"/>
        </w:rPr>
        <w:t xml:space="preserve">дисплее символа «1» замените </w:t>
      </w:r>
      <w:r>
        <w:rPr>
          <w:rFonts w:ascii="Arial" w:hAnsi="Arial" w:cs="Arial"/>
          <w:noProof/>
          <w:sz w:val="16"/>
          <w:szCs w:val="16"/>
          <w:lang w:eastAsia="ru-RU"/>
        </w:rPr>
        <w:t>датчик</w:t>
      </w:r>
      <w:r w:rsidR="005A3335">
        <w:rPr>
          <w:rFonts w:ascii="Arial" w:hAnsi="Arial" w:cs="Arial"/>
          <w:noProof/>
          <w:sz w:val="16"/>
          <w:szCs w:val="16"/>
          <w:lang w:eastAsia="ru-RU"/>
        </w:rPr>
        <w:t>.</w:t>
      </w:r>
    </w:p>
    <w:p w:rsidR="005A3335" w:rsidRPr="005A3335" w:rsidRDefault="00194C8B" w:rsidP="005A3335">
      <w:pPr>
        <w:pStyle w:val="a4"/>
        <w:jc w:val="both"/>
        <w:rPr>
          <w:rFonts w:ascii="Arial" w:hAnsi="Arial" w:cs="Arial"/>
          <w:noProof/>
          <w:sz w:val="16"/>
          <w:szCs w:val="16"/>
          <w:lang w:eastAsia="ru-RU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t>5</w:t>
      </w:r>
      <w:r w:rsidR="005A3335">
        <w:rPr>
          <w:rFonts w:ascii="Arial" w:hAnsi="Arial" w:cs="Arial"/>
          <w:noProof/>
          <w:sz w:val="16"/>
          <w:szCs w:val="16"/>
          <w:lang w:eastAsia="ru-RU"/>
        </w:rPr>
        <w:t xml:space="preserve">. </w:t>
      </w:r>
      <w:r>
        <w:rPr>
          <w:rFonts w:ascii="Arial" w:hAnsi="Arial" w:cs="Arial"/>
          <w:noProof/>
          <w:sz w:val="16"/>
          <w:szCs w:val="16"/>
          <w:lang w:eastAsia="ru-RU"/>
        </w:rPr>
        <w:t>Во изблежание получения ошибочных показаний п</w:t>
      </w:r>
      <w:r w:rsidR="005A3335">
        <w:rPr>
          <w:rFonts w:ascii="Arial" w:hAnsi="Arial" w:cs="Arial"/>
          <w:noProof/>
          <w:sz w:val="16"/>
          <w:szCs w:val="16"/>
          <w:lang w:eastAsia="ru-RU"/>
        </w:rPr>
        <w:t xml:space="preserve">роизведите замену элемента питания при появлении на </w:t>
      </w:r>
      <w:r w:rsidR="005A3335">
        <w:rPr>
          <w:rFonts w:ascii="Arial" w:hAnsi="Arial" w:cs="Arial"/>
          <w:noProof/>
          <w:sz w:val="16"/>
          <w:szCs w:val="16"/>
          <w:lang w:val="en-US" w:eastAsia="ru-RU"/>
        </w:rPr>
        <w:t>LCD</w:t>
      </w:r>
      <w:r w:rsidR="005A3335" w:rsidRPr="005A3335">
        <w:rPr>
          <w:rFonts w:ascii="Arial" w:hAnsi="Arial" w:cs="Arial"/>
          <w:noProof/>
          <w:sz w:val="16"/>
          <w:szCs w:val="16"/>
          <w:lang w:eastAsia="ru-RU"/>
        </w:rPr>
        <w:t>-</w:t>
      </w:r>
      <w:r w:rsidR="005A3335">
        <w:rPr>
          <w:rFonts w:ascii="Arial" w:hAnsi="Arial" w:cs="Arial"/>
          <w:noProof/>
          <w:sz w:val="16"/>
          <w:szCs w:val="16"/>
          <w:lang w:eastAsia="ru-RU"/>
        </w:rPr>
        <w:t>дисплее символа «</w:t>
      </w:r>
      <w:r w:rsidR="005B7DE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68332" cy="95250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4" cy="102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6"/>
          <w:szCs w:val="16"/>
          <w:lang w:eastAsia="ru-RU"/>
        </w:rPr>
        <w:t>».</w:t>
      </w:r>
    </w:p>
    <w:p w:rsidR="00EC1E9A" w:rsidRPr="007244BA" w:rsidRDefault="00EC1E9A" w:rsidP="005911E9">
      <w:pPr>
        <w:pStyle w:val="a4"/>
        <w:jc w:val="center"/>
        <w:rPr>
          <w:rFonts w:ascii="Arial" w:hAnsi="Arial" w:cs="Arial"/>
          <w:noProof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Default="006E60A2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625EC3" w:rsidRDefault="00F936B5" w:rsidP="00625EC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D0358B">
        <w:rPr>
          <w:rFonts w:ascii="Arial" w:hAnsi="Arial" w:cs="Arial"/>
          <w:sz w:val="16"/>
          <w:szCs w:val="16"/>
        </w:rPr>
        <w:t>Точное измерение температуры, удобное переключение температурных шкал: Цельсия-Фаренгейта, удобное считывание отобразившихся показателей.</w:t>
      </w:r>
    </w:p>
    <w:p w:rsidR="00F936B5" w:rsidRPr="00D0358B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 w:rsidRPr="00F936B5">
        <w:rPr>
          <w:rFonts w:ascii="Arial" w:hAnsi="Arial" w:cs="Arial"/>
          <w:sz w:val="16"/>
          <w:szCs w:val="16"/>
        </w:rPr>
        <w:t xml:space="preserve">2. </w:t>
      </w:r>
      <w:r w:rsidR="00D0358B">
        <w:rPr>
          <w:rFonts w:ascii="Arial" w:hAnsi="Arial" w:cs="Arial"/>
          <w:sz w:val="16"/>
          <w:szCs w:val="16"/>
        </w:rPr>
        <w:t xml:space="preserve">Функция автоматического отключения с возможностью настройки времени. Если измеряемая </w:t>
      </w:r>
      <w:r w:rsidR="007244BA">
        <w:rPr>
          <w:rFonts w:ascii="Arial" w:hAnsi="Arial" w:cs="Arial"/>
          <w:sz w:val="16"/>
          <w:szCs w:val="16"/>
        </w:rPr>
        <w:t xml:space="preserve">датчиком </w:t>
      </w:r>
      <w:r w:rsidR="00D0358B">
        <w:rPr>
          <w:rFonts w:ascii="Arial" w:hAnsi="Arial" w:cs="Arial"/>
          <w:sz w:val="16"/>
          <w:szCs w:val="16"/>
        </w:rPr>
        <w:t>температура менее 100</w:t>
      </w:r>
      <w:r w:rsidR="00D0358B">
        <w:rPr>
          <w:rFonts w:ascii="Times New Roman" w:hAnsi="Times New Roman" w:cs="Times New Roman"/>
          <w:sz w:val="16"/>
          <w:szCs w:val="16"/>
        </w:rPr>
        <w:t>℃</w:t>
      </w:r>
      <w:r w:rsidR="00D0358B">
        <w:rPr>
          <w:rFonts w:ascii="Arial" w:hAnsi="Arial" w:cs="Arial"/>
          <w:sz w:val="16"/>
          <w:szCs w:val="16"/>
        </w:rPr>
        <w:t xml:space="preserve"> через установленный период времени произойдет автоматическое отключение прибора.</w:t>
      </w:r>
    </w:p>
    <w:p w:rsidR="00F936B5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D0358B">
        <w:rPr>
          <w:rFonts w:ascii="Arial" w:hAnsi="Arial" w:cs="Arial"/>
          <w:sz w:val="16"/>
          <w:szCs w:val="16"/>
        </w:rPr>
        <w:t>Наличие функции коррекции температуры. Используйте указанную функцию при небольших отклонениях температурных показаний после смены датчиков.</w:t>
      </w:r>
    </w:p>
    <w:p w:rsidR="00F936B5" w:rsidRPr="00F936B5" w:rsidRDefault="00F936B5" w:rsidP="00F936B5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D0358B">
        <w:rPr>
          <w:rFonts w:ascii="Arial" w:hAnsi="Arial" w:cs="Arial"/>
          <w:sz w:val="16"/>
          <w:szCs w:val="16"/>
        </w:rPr>
        <w:t xml:space="preserve">Функция </w:t>
      </w:r>
      <w:r w:rsidR="00E21541">
        <w:rPr>
          <w:rFonts w:ascii="Arial" w:hAnsi="Arial" w:cs="Arial"/>
          <w:sz w:val="16"/>
          <w:szCs w:val="16"/>
        </w:rPr>
        <w:t>ввода</w:t>
      </w:r>
      <w:r w:rsidR="00D0358B">
        <w:rPr>
          <w:rFonts w:ascii="Arial" w:hAnsi="Arial" w:cs="Arial"/>
          <w:sz w:val="16"/>
          <w:szCs w:val="16"/>
        </w:rPr>
        <w:t xml:space="preserve"> пароля. Используется для предотвращения изменений измеренных показаний, что влияет на точность измерений.</w:t>
      </w:r>
    </w:p>
    <w:p w:rsidR="00310159" w:rsidRPr="00401B06" w:rsidRDefault="00310159" w:rsidP="00310159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</w:t>
      </w:r>
      <w:r w:rsidR="00401B06">
        <w:rPr>
          <w:rFonts w:ascii="Arial" w:hAnsi="Arial" w:cs="Arial"/>
          <w:sz w:val="16"/>
          <w:szCs w:val="16"/>
        </w:rPr>
        <w:t>«</w:t>
      </w:r>
      <w:r w:rsidR="00401B06">
        <w:rPr>
          <w:rFonts w:ascii="Arial" w:hAnsi="Arial" w:cs="Arial"/>
          <w:sz w:val="16"/>
          <w:szCs w:val="16"/>
          <w:lang w:val="en-US"/>
        </w:rPr>
        <w:t>MAX</w:t>
      </w:r>
      <w:r w:rsidR="00401B06" w:rsidRPr="00401B06">
        <w:rPr>
          <w:rFonts w:ascii="Arial" w:hAnsi="Arial" w:cs="Arial"/>
          <w:sz w:val="16"/>
          <w:szCs w:val="16"/>
        </w:rPr>
        <w:t xml:space="preserve"> </w:t>
      </w:r>
      <w:r w:rsidR="00401B06">
        <w:rPr>
          <w:rFonts w:ascii="Arial" w:hAnsi="Arial" w:cs="Arial"/>
          <w:sz w:val="16"/>
          <w:szCs w:val="16"/>
          <w:lang w:val="en-US"/>
        </w:rPr>
        <w:t>HOLD</w:t>
      </w:r>
      <w:r w:rsidR="00401B06">
        <w:rPr>
          <w:rFonts w:ascii="Arial" w:hAnsi="Arial" w:cs="Arial"/>
          <w:sz w:val="16"/>
          <w:szCs w:val="16"/>
        </w:rPr>
        <w:t>»</w:t>
      </w:r>
      <w:r w:rsidR="00401B06" w:rsidRPr="00401B06">
        <w:rPr>
          <w:rFonts w:ascii="Arial" w:hAnsi="Arial" w:cs="Arial"/>
          <w:sz w:val="16"/>
          <w:szCs w:val="16"/>
        </w:rPr>
        <w:t xml:space="preserve"> </w:t>
      </w:r>
      <w:r w:rsidR="00401B06">
        <w:rPr>
          <w:rFonts w:ascii="Arial" w:hAnsi="Arial" w:cs="Arial"/>
          <w:sz w:val="16"/>
          <w:szCs w:val="16"/>
        </w:rPr>
        <w:t>функция фиксации максимальных температурных показаний.</w:t>
      </w:r>
    </w:p>
    <w:p w:rsidR="006E31D8" w:rsidRPr="00401B06" w:rsidRDefault="00310159" w:rsidP="003858A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</w:t>
      </w:r>
      <w:r w:rsidR="00401B06">
        <w:rPr>
          <w:rFonts w:ascii="Arial" w:hAnsi="Arial" w:cs="Arial"/>
          <w:sz w:val="16"/>
          <w:szCs w:val="16"/>
        </w:rPr>
        <w:t xml:space="preserve">Наличие </w:t>
      </w:r>
      <w:r w:rsidR="007244BA">
        <w:rPr>
          <w:rFonts w:ascii="Arial" w:hAnsi="Arial" w:cs="Arial"/>
          <w:sz w:val="16"/>
          <w:szCs w:val="16"/>
        </w:rPr>
        <w:t xml:space="preserve">универсальной измерительной насадки, подходящей к большинству </w:t>
      </w:r>
      <w:proofErr w:type="spellStart"/>
      <w:r w:rsidR="007244BA">
        <w:rPr>
          <w:rFonts w:ascii="Arial" w:hAnsi="Arial" w:cs="Arial"/>
          <w:sz w:val="16"/>
          <w:szCs w:val="16"/>
        </w:rPr>
        <w:t>термофенов</w:t>
      </w:r>
      <w:proofErr w:type="spellEnd"/>
      <w:r w:rsidR="007244BA">
        <w:rPr>
          <w:rFonts w:ascii="Arial" w:hAnsi="Arial" w:cs="Arial"/>
          <w:sz w:val="16"/>
          <w:szCs w:val="16"/>
        </w:rPr>
        <w:t>.</w:t>
      </w:r>
    </w:p>
    <w:p w:rsidR="00801915" w:rsidRPr="007244BA" w:rsidRDefault="00801915" w:rsidP="003858A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801915" w:rsidTr="00AC38D5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915" w:rsidRPr="00801915" w:rsidRDefault="00801915" w:rsidP="00AC38D5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ЧАСТИ ПРИБОРА</w:t>
            </w:r>
          </w:p>
        </w:tc>
      </w:tr>
    </w:tbl>
    <w:p w:rsidR="00801915" w:rsidRPr="00480DAF" w:rsidRDefault="00801915" w:rsidP="00801915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801915" w:rsidRDefault="00786322" w:rsidP="00223045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341649" cy="1933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452" cy="193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045" w:rsidRDefault="00223045" w:rsidP="006E31D8">
      <w:pPr>
        <w:pStyle w:val="a4"/>
        <w:jc w:val="both"/>
        <w:rPr>
          <w:rFonts w:ascii="Arial" w:hAnsi="Arial" w:cs="Arial"/>
          <w:b/>
          <w:sz w:val="14"/>
          <w:szCs w:val="14"/>
        </w:rPr>
      </w:pPr>
    </w:p>
    <w:p w:rsidR="00786322" w:rsidRDefault="00786322" w:rsidP="00786322">
      <w:pPr>
        <w:pStyle w:val="a4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noProof/>
          <w:sz w:val="14"/>
          <w:szCs w:val="14"/>
          <w:lang w:eastAsia="ru-RU"/>
        </w:rPr>
        <w:drawing>
          <wp:inline distT="0" distB="0" distL="0" distR="0">
            <wp:extent cx="1909440" cy="1552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433" cy="156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322" w:rsidRPr="007244BA" w:rsidRDefault="007244BA" w:rsidP="00786322">
      <w:pPr>
        <w:pStyle w:val="a4"/>
        <w:jc w:val="center"/>
        <w:rPr>
          <w:rFonts w:ascii="Arial" w:hAnsi="Arial" w:cs="Arial"/>
          <w:b/>
          <w:sz w:val="2"/>
          <w:szCs w:val="2"/>
          <w:lang w:val="en-US"/>
        </w:rPr>
      </w:pPr>
      <w:r>
        <w:rPr>
          <w:rFonts w:ascii="Arial" w:hAnsi="Arial" w:cs="Arial"/>
          <w:b/>
          <w:sz w:val="14"/>
          <w:szCs w:val="14"/>
          <w:lang w:val="en-US"/>
        </w:rP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6E60A2" w:rsidTr="006E60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0A2" w:rsidRPr="006E60A2" w:rsidRDefault="007244BA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column"/>
            </w:r>
            <w:r w:rsidR="006E60A2">
              <w:rPr>
                <w:rFonts w:ascii="Arial" w:hAnsi="Arial" w:cs="Arial"/>
                <w:b/>
                <w:sz w:val="16"/>
                <w:szCs w:val="16"/>
              </w:rPr>
              <w:t>ТЕХНИЧЕСКИЕ ХА</w:t>
            </w:r>
            <w:r w:rsidR="006112E3">
              <w:rPr>
                <w:rFonts w:ascii="Arial" w:hAnsi="Arial" w:cs="Arial"/>
                <w:b/>
                <w:sz w:val="16"/>
                <w:szCs w:val="16"/>
              </w:rPr>
              <w:t>РА</w:t>
            </w:r>
            <w:r w:rsidR="006E60A2">
              <w:rPr>
                <w:rFonts w:ascii="Arial" w:hAnsi="Arial" w:cs="Arial"/>
                <w:b/>
                <w:sz w:val="16"/>
                <w:szCs w:val="16"/>
              </w:rPr>
              <w:t>КТЕРИСТИКИ</w:t>
            </w:r>
          </w:p>
        </w:tc>
      </w:tr>
    </w:tbl>
    <w:p w:rsidR="00480DAF" w:rsidRDefault="00480DAF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1650"/>
        <w:gridCol w:w="1650"/>
      </w:tblGrid>
      <w:tr w:rsidR="007244BA" w:rsidRPr="007244BA" w:rsidTr="00463C36">
        <w:tc>
          <w:tcPr>
            <w:tcW w:w="1650" w:type="dxa"/>
            <w:vAlign w:val="center"/>
          </w:tcPr>
          <w:p w:rsidR="007244BA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Шкала измерений</w:t>
            </w:r>
          </w:p>
        </w:tc>
        <w:tc>
          <w:tcPr>
            <w:tcW w:w="1650" w:type="dxa"/>
          </w:tcPr>
          <w:p w:rsidR="007244BA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Цельсия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50" w:type="dxa"/>
          </w:tcPr>
          <w:p w:rsidR="007244BA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Фаренгейта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244BA" w:rsidRPr="007244BA" w:rsidTr="00463C36">
        <w:tc>
          <w:tcPr>
            <w:tcW w:w="1650" w:type="dxa"/>
            <w:vAlign w:val="center"/>
          </w:tcPr>
          <w:p w:rsidR="007244BA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Диапазон измерений</w:t>
            </w:r>
          </w:p>
        </w:tc>
        <w:tc>
          <w:tcPr>
            <w:tcW w:w="1650" w:type="dxa"/>
            <w:vAlign w:val="center"/>
          </w:tcPr>
          <w:p w:rsidR="007244BA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(0-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175B25">
              <w:rPr>
                <w:rFonts w:ascii="Arial" w:hAnsi="Arial" w:cs="Arial"/>
                <w:sz w:val="16"/>
                <w:szCs w:val="16"/>
              </w:rPr>
              <w:t>00)</w:t>
            </w:r>
            <w:r w:rsidRPr="00175B25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650" w:type="dxa"/>
            <w:vAlign w:val="center"/>
          </w:tcPr>
          <w:p w:rsidR="007244BA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(0-1472</w:t>
            </w:r>
            <w:r w:rsidRPr="00175B2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  <w:tr w:rsidR="007244BA" w:rsidRPr="007244BA" w:rsidTr="00463C36">
        <w:tc>
          <w:tcPr>
            <w:tcW w:w="1650" w:type="dxa"/>
            <w:vAlign w:val="center"/>
          </w:tcPr>
          <w:p w:rsidR="007244BA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Точность</w:t>
            </w:r>
          </w:p>
        </w:tc>
        <w:tc>
          <w:tcPr>
            <w:tcW w:w="1650" w:type="dxa"/>
            <w:vAlign w:val="center"/>
          </w:tcPr>
          <w:p w:rsidR="007244BA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±3</w:t>
            </w:r>
            <w:r w:rsidRPr="00175B25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650" w:type="dxa"/>
            <w:vAlign w:val="center"/>
          </w:tcPr>
          <w:p w:rsidR="007244BA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±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  <w:tr w:rsidR="007244BA" w:rsidRPr="007244BA" w:rsidTr="00463C36">
        <w:tc>
          <w:tcPr>
            <w:tcW w:w="1650" w:type="dxa"/>
            <w:vAlign w:val="center"/>
          </w:tcPr>
          <w:p w:rsidR="007244BA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Разрешение</w:t>
            </w:r>
          </w:p>
        </w:tc>
        <w:tc>
          <w:tcPr>
            <w:tcW w:w="1650" w:type="dxa"/>
            <w:vAlign w:val="center"/>
          </w:tcPr>
          <w:p w:rsidR="007244BA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1</w:t>
            </w:r>
            <w:r w:rsidRPr="00175B25"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650" w:type="dxa"/>
            <w:vAlign w:val="center"/>
          </w:tcPr>
          <w:p w:rsidR="007244BA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  <w:tr w:rsidR="00674B73" w:rsidRPr="007244BA" w:rsidTr="00463C36">
        <w:tc>
          <w:tcPr>
            <w:tcW w:w="1650" w:type="dxa"/>
            <w:vAlign w:val="center"/>
          </w:tcPr>
          <w:p w:rsidR="00674B73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Датчик</w:t>
            </w:r>
          </w:p>
        </w:tc>
        <w:tc>
          <w:tcPr>
            <w:tcW w:w="3300" w:type="dxa"/>
            <w:gridSpan w:val="2"/>
            <w:vAlign w:val="center"/>
          </w:tcPr>
          <w:p w:rsidR="00674B73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Термопара К-типа (</w:t>
            </w:r>
            <w:r w:rsidRPr="00175B25">
              <w:rPr>
                <w:rFonts w:ascii="Arial" w:hAnsi="Arial" w:cs="Arial"/>
                <w:sz w:val="16"/>
                <w:szCs w:val="16"/>
                <w:lang w:val="en-US"/>
              </w:rPr>
              <w:t>NiCr</w:t>
            </w:r>
            <w:r w:rsidRPr="00175B25">
              <w:rPr>
                <w:rFonts w:ascii="Arial" w:hAnsi="Arial" w:cs="Arial"/>
                <w:sz w:val="16"/>
                <w:szCs w:val="16"/>
              </w:rPr>
              <w:t>-</w:t>
            </w:r>
            <w:r w:rsidRPr="00175B25">
              <w:rPr>
                <w:rFonts w:ascii="Arial" w:hAnsi="Arial" w:cs="Arial"/>
                <w:sz w:val="16"/>
                <w:szCs w:val="16"/>
                <w:lang w:val="en-US"/>
              </w:rPr>
              <w:t>NiSi</w:t>
            </w:r>
            <w:r w:rsidRPr="00175B2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74B73" w:rsidRPr="007244BA" w:rsidTr="00463C36">
        <w:tc>
          <w:tcPr>
            <w:tcW w:w="1650" w:type="dxa"/>
            <w:vAlign w:val="center"/>
          </w:tcPr>
          <w:p w:rsidR="00674B73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  <w:lang w:val="en-US"/>
              </w:rPr>
              <w:t xml:space="preserve">LCD </w:t>
            </w:r>
            <w:r w:rsidRPr="00175B25">
              <w:rPr>
                <w:rFonts w:ascii="Arial" w:hAnsi="Arial" w:cs="Arial"/>
                <w:sz w:val="16"/>
                <w:szCs w:val="16"/>
              </w:rPr>
              <w:t>дисплей</w:t>
            </w:r>
          </w:p>
        </w:tc>
        <w:tc>
          <w:tcPr>
            <w:tcW w:w="3300" w:type="dxa"/>
            <w:gridSpan w:val="2"/>
            <w:vAlign w:val="center"/>
          </w:tcPr>
          <w:p w:rsidR="00674B73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05C48B" wp14:editId="7551D43F">
                  <wp:extent cx="68332" cy="9525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нимок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4" cy="10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</w:rPr>
              <w:t>» низкий заряд батареи</w:t>
            </w:r>
          </w:p>
          <w:p w:rsidR="00674B73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«1» датчик поврежден</w:t>
            </w:r>
          </w:p>
        </w:tc>
      </w:tr>
      <w:tr w:rsidR="00674B73" w:rsidRPr="007244BA" w:rsidTr="00463C36">
        <w:tc>
          <w:tcPr>
            <w:tcW w:w="1650" w:type="dxa"/>
            <w:vAlign w:val="center"/>
          </w:tcPr>
          <w:p w:rsidR="00674B73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Время</w:t>
            </w:r>
            <w:r w:rsidRPr="00175B25">
              <w:rPr>
                <w:rFonts w:ascii="Arial" w:hAnsi="Arial" w:cs="Arial"/>
                <w:sz w:val="16"/>
                <w:szCs w:val="16"/>
              </w:rPr>
              <w:t xml:space="preserve"> автоматического отключения</w:t>
            </w:r>
          </w:p>
        </w:tc>
        <w:tc>
          <w:tcPr>
            <w:tcW w:w="3300" w:type="dxa"/>
            <w:gridSpan w:val="2"/>
            <w:vAlign w:val="center"/>
          </w:tcPr>
          <w:p w:rsidR="00674B73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10~60 мин / деактивация автоотключения</w:t>
            </w:r>
          </w:p>
        </w:tc>
      </w:tr>
      <w:tr w:rsidR="00674B73" w:rsidRPr="007244BA" w:rsidTr="00463C36">
        <w:tc>
          <w:tcPr>
            <w:tcW w:w="1650" w:type="dxa"/>
            <w:vAlign w:val="center"/>
          </w:tcPr>
          <w:p w:rsidR="00674B73" w:rsidRPr="007244BA" w:rsidRDefault="00674B73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батареи</w:t>
            </w:r>
          </w:p>
        </w:tc>
        <w:tc>
          <w:tcPr>
            <w:tcW w:w="3300" w:type="dxa"/>
            <w:gridSpan w:val="2"/>
            <w:vAlign w:val="center"/>
          </w:tcPr>
          <w:p w:rsidR="00674B73" w:rsidRPr="007244BA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Батарейка 9В, ≥150 часов</w:t>
            </w:r>
          </w:p>
        </w:tc>
      </w:tr>
      <w:tr w:rsidR="00674B73" w:rsidRPr="007244BA" w:rsidTr="00463C36">
        <w:tc>
          <w:tcPr>
            <w:tcW w:w="1650" w:type="dxa"/>
            <w:vAlign w:val="center"/>
          </w:tcPr>
          <w:p w:rsidR="00674B73" w:rsidRPr="007244BA" w:rsidRDefault="00674B73" w:rsidP="00674B7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3300" w:type="dxa"/>
            <w:gridSpan w:val="2"/>
            <w:vAlign w:val="center"/>
          </w:tcPr>
          <w:p w:rsidR="00674B73" w:rsidRPr="00175B25" w:rsidRDefault="00674B73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(Д) × 85 (В) × 200 (Ш) мм.</w:t>
            </w:r>
          </w:p>
        </w:tc>
      </w:tr>
      <w:tr w:rsidR="00674B73" w:rsidRPr="007244BA" w:rsidTr="00463C36">
        <w:tc>
          <w:tcPr>
            <w:tcW w:w="1650" w:type="dxa"/>
            <w:vAlign w:val="center"/>
          </w:tcPr>
          <w:p w:rsidR="00674B73" w:rsidRPr="007244BA" w:rsidRDefault="00674B73" w:rsidP="00674B7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3300" w:type="dxa"/>
            <w:gridSpan w:val="2"/>
            <w:vAlign w:val="center"/>
          </w:tcPr>
          <w:p w:rsidR="00674B73" w:rsidRDefault="008A3ABD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Чистый вес: 1.18 кг (включая батарейку)</w:t>
            </w:r>
          </w:p>
          <w:p w:rsidR="008A3ABD" w:rsidRPr="008A3ABD" w:rsidRDefault="008A3ABD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Вес в упаковке: 1.34 кг.</w:t>
            </w:r>
          </w:p>
        </w:tc>
      </w:tr>
      <w:tr w:rsidR="00674B73" w:rsidRPr="007244BA" w:rsidTr="00463C36">
        <w:tc>
          <w:tcPr>
            <w:tcW w:w="1650" w:type="dxa"/>
            <w:vAlign w:val="center"/>
          </w:tcPr>
          <w:p w:rsidR="00674B73" w:rsidRPr="00463C36" w:rsidRDefault="00463C36" w:rsidP="00674B7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5B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окружающей среды</w:t>
            </w:r>
          </w:p>
        </w:tc>
        <w:tc>
          <w:tcPr>
            <w:tcW w:w="1650" w:type="dxa"/>
            <w:vAlign w:val="center"/>
          </w:tcPr>
          <w:p w:rsidR="00674B73" w:rsidRPr="007244BA" w:rsidRDefault="00463C36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0~40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℃</w:t>
            </w:r>
          </w:p>
        </w:tc>
        <w:tc>
          <w:tcPr>
            <w:tcW w:w="1650" w:type="dxa"/>
            <w:vAlign w:val="center"/>
          </w:tcPr>
          <w:p w:rsidR="00674B73" w:rsidRPr="007244BA" w:rsidRDefault="00463C36" w:rsidP="00463C36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32~104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℉</w:t>
            </w:r>
          </w:p>
        </w:tc>
      </w:tr>
    </w:tbl>
    <w:p w:rsidR="007244BA" w:rsidRPr="00480DAF" w:rsidRDefault="007244BA" w:rsidP="009B4513">
      <w:pPr>
        <w:pStyle w:val="a4"/>
        <w:jc w:val="both"/>
        <w:rPr>
          <w:rFonts w:ascii="Arial" w:hAnsi="Arial" w:cs="Arial"/>
          <w:sz w:val="4"/>
          <w:szCs w:val="4"/>
        </w:rPr>
      </w:pPr>
    </w:p>
    <w:p w:rsidR="009A16BA" w:rsidRDefault="009A16BA" w:rsidP="009A16BA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7244BA" w:rsidRDefault="007244BA" w:rsidP="009A16BA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p w:rsidR="007244BA" w:rsidRDefault="007244BA" w:rsidP="009A16BA">
      <w:pPr>
        <w:pStyle w:val="a4"/>
        <w:jc w:val="both"/>
        <w:rPr>
          <w:rFonts w:ascii="Arial" w:hAnsi="Arial" w:cs="Arial"/>
          <w:b/>
          <w:sz w:val="6"/>
          <w:szCs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A57A8E" w:rsidTr="00A57A8E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A8E" w:rsidRDefault="00A57A8E" w:rsidP="009B4513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6C4F3E" w:rsidRPr="003C3CBC" w:rsidRDefault="00D00E94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 w:rsidRPr="00D00E94">
        <w:rPr>
          <w:rFonts w:ascii="Arial" w:hAnsi="Arial" w:cs="Arial"/>
          <w:sz w:val="16"/>
          <w:szCs w:val="16"/>
        </w:rPr>
        <w:t>1.</w:t>
      </w:r>
      <w:r w:rsidR="004707C0">
        <w:rPr>
          <w:rFonts w:ascii="Arial" w:hAnsi="Arial" w:cs="Arial"/>
          <w:sz w:val="16"/>
          <w:szCs w:val="16"/>
        </w:rPr>
        <w:t xml:space="preserve"> </w:t>
      </w:r>
      <w:r w:rsidR="003C3CBC">
        <w:rPr>
          <w:rFonts w:ascii="Arial" w:hAnsi="Arial" w:cs="Arial"/>
          <w:sz w:val="16"/>
          <w:szCs w:val="16"/>
        </w:rPr>
        <w:t xml:space="preserve">В зависимости от типа </w:t>
      </w:r>
      <w:r w:rsidR="003D5C7C">
        <w:rPr>
          <w:rFonts w:ascii="Arial" w:hAnsi="Arial" w:cs="Arial"/>
          <w:sz w:val="16"/>
          <w:szCs w:val="16"/>
        </w:rPr>
        <w:t>насадки</w:t>
      </w:r>
      <w:r w:rsidR="003C3CBC">
        <w:rPr>
          <w:rFonts w:ascii="Arial" w:hAnsi="Arial" w:cs="Arial"/>
          <w:sz w:val="16"/>
          <w:szCs w:val="16"/>
        </w:rPr>
        <w:t xml:space="preserve"> выберите соответствующую модель и установите датчик измерения температуры (разъем датчика К-типа находится с фронтальной стороны прибора).</w:t>
      </w:r>
      <w:r w:rsidR="003C3CBC" w:rsidRPr="003C3CBC">
        <w:rPr>
          <w:rFonts w:ascii="Arial" w:hAnsi="Arial" w:cs="Arial"/>
          <w:sz w:val="16"/>
          <w:szCs w:val="16"/>
        </w:rPr>
        <w:t xml:space="preserve"> </w:t>
      </w:r>
      <w:r w:rsidR="003C3CBC">
        <w:rPr>
          <w:rFonts w:ascii="Arial" w:hAnsi="Arial" w:cs="Arial"/>
          <w:sz w:val="16"/>
          <w:szCs w:val="16"/>
        </w:rPr>
        <w:t>Температурные датчики могут не входить в комплект.</w:t>
      </w:r>
    </w:p>
    <w:p w:rsidR="006C4F3E" w:rsidRDefault="006C4F3E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579"/>
        <w:gridCol w:w="1851"/>
      </w:tblGrid>
      <w:tr w:rsidR="002D5991" w:rsidTr="00B94018">
        <w:tc>
          <w:tcPr>
            <w:tcW w:w="1650" w:type="dxa"/>
            <w:shd w:val="clear" w:color="auto" w:fill="D9D9D9" w:themeFill="background1" w:themeFillShade="D9"/>
            <w:vAlign w:val="center"/>
          </w:tcPr>
          <w:p w:rsidR="002D5991" w:rsidRDefault="002D5991" w:rsidP="002D599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 датчика температуры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:rsidR="002D5991" w:rsidRPr="002D5991" w:rsidRDefault="002D5991" w:rsidP="003D5C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Соответствующие </w:t>
            </w:r>
            <w:r w:rsidR="003D5C7C">
              <w:rPr>
                <w:rFonts w:ascii="Arial" w:hAnsi="Arial" w:cs="Arial"/>
                <w:sz w:val="16"/>
                <w:szCs w:val="16"/>
              </w:rPr>
              <w:t>насадки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2D5991" w:rsidRDefault="002D5991" w:rsidP="003D5C7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Особенности </w:t>
            </w:r>
            <w:r w:rsidR="003D5C7C">
              <w:rPr>
                <w:rFonts w:ascii="Arial" w:hAnsi="Arial" w:cs="Arial"/>
                <w:sz w:val="16"/>
                <w:szCs w:val="16"/>
              </w:rPr>
              <w:t>насадки</w:t>
            </w:r>
          </w:p>
        </w:tc>
      </w:tr>
      <w:tr w:rsidR="002D5991" w:rsidTr="00B94018">
        <w:tc>
          <w:tcPr>
            <w:tcW w:w="1650" w:type="dxa"/>
            <w:vAlign w:val="center"/>
          </w:tcPr>
          <w:p w:rsidR="002D5991" w:rsidRPr="002D5991" w:rsidRDefault="002D5991" w:rsidP="00B94018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196-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N1</w:t>
            </w:r>
          </w:p>
        </w:tc>
        <w:tc>
          <w:tcPr>
            <w:tcW w:w="1322" w:type="dxa"/>
            <w:vAlign w:val="center"/>
          </w:tcPr>
          <w:p w:rsidR="002D5991" w:rsidRPr="002D5991" w:rsidRDefault="002D5991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серии 850/990</w:t>
            </w:r>
          </w:p>
        </w:tc>
        <w:tc>
          <w:tcPr>
            <w:tcW w:w="1978" w:type="dxa"/>
            <w:vAlign w:val="center"/>
          </w:tcPr>
          <w:p w:rsidR="002D5991" w:rsidRPr="00B94018" w:rsidRDefault="00B94018" w:rsidP="00B9401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Устанавливаются на сопло при помощи винтов </w:t>
            </w:r>
          </w:p>
        </w:tc>
      </w:tr>
      <w:tr w:rsidR="002D5991" w:rsidTr="00B94018">
        <w:tc>
          <w:tcPr>
            <w:tcW w:w="1650" w:type="dxa"/>
            <w:vAlign w:val="center"/>
          </w:tcPr>
          <w:p w:rsidR="002D5991" w:rsidRDefault="002D5991" w:rsidP="00B9401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N2</w:t>
            </w:r>
          </w:p>
        </w:tc>
        <w:tc>
          <w:tcPr>
            <w:tcW w:w="1322" w:type="dxa"/>
            <w:vAlign w:val="center"/>
          </w:tcPr>
          <w:p w:rsidR="002D5991" w:rsidRDefault="002D5991" w:rsidP="002D599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серии 858-997</w:t>
            </w:r>
          </w:p>
        </w:tc>
        <w:tc>
          <w:tcPr>
            <w:tcW w:w="1978" w:type="dxa"/>
            <w:vAlign w:val="center"/>
          </w:tcPr>
          <w:p w:rsidR="002D5991" w:rsidRDefault="00B94018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Устанавливаются на сопло при помощи винтов</w:t>
            </w:r>
          </w:p>
        </w:tc>
      </w:tr>
      <w:tr w:rsidR="002D5991" w:rsidTr="00B94018">
        <w:tc>
          <w:tcPr>
            <w:tcW w:w="1650" w:type="dxa"/>
            <w:vAlign w:val="center"/>
          </w:tcPr>
          <w:p w:rsidR="002D5991" w:rsidRDefault="002D5991" w:rsidP="00B94018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N3-A</w:t>
            </w:r>
          </w:p>
        </w:tc>
        <w:tc>
          <w:tcPr>
            <w:tcW w:w="1322" w:type="dxa"/>
            <w:vAlign w:val="center"/>
          </w:tcPr>
          <w:p w:rsidR="002D5991" w:rsidRPr="003D5C7C" w:rsidRDefault="002D5991" w:rsidP="002D599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серии 980</w:t>
            </w:r>
          </w:p>
        </w:tc>
        <w:tc>
          <w:tcPr>
            <w:tcW w:w="1978" w:type="dxa"/>
            <w:vAlign w:val="center"/>
          </w:tcPr>
          <w:p w:rsidR="002D5991" w:rsidRPr="00B94018" w:rsidRDefault="00B94018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Небольшая насадка</w:t>
            </w:r>
          </w:p>
        </w:tc>
      </w:tr>
      <w:tr w:rsidR="002D5991" w:rsidTr="00B94018">
        <w:tc>
          <w:tcPr>
            <w:tcW w:w="1650" w:type="dxa"/>
            <w:vAlign w:val="center"/>
          </w:tcPr>
          <w:p w:rsidR="002D5991" w:rsidRPr="002D5991" w:rsidRDefault="002D5991" w:rsidP="00B9401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NK</w:t>
            </w:r>
          </w:p>
        </w:tc>
        <w:tc>
          <w:tcPr>
            <w:tcW w:w="1322" w:type="dxa"/>
            <w:vAlign w:val="center"/>
          </w:tcPr>
          <w:p w:rsidR="002D5991" w:rsidRPr="00B94018" w:rsidRDefault="00B94018" w:rsidP="00B94018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насадки </w:t>
            </w:r>
            <w:r w:rsidR="003D5C7C">
              <w:rPr>
                <w:rFonts w:ascii="Arial" w:hAnsi="Arial" w:cs="Arial"/>
                <w:sz w:val="16"/>
                <w:szCs w:val="16"/>
                <w:lang w:val="en-US"/>
              </w:rPr>
              <w:t>NK</w:t>
            </w:r>
            <w:r>
              <w:rPr>
                <w:rFonts w:ascii="Arial" w:hAnsi="Arial" w:cs="Arial"/>
                <w:sz w:val="16"/>
                <w:szCs w:val="16"/>
              </w:rPr>
              <w:t xml:space="preserve"> с прямым подключением </w:t>
            </w:r>
            <w:r w:rsidRPr="00B94018">
              <w:rPr>
                <w:rFonts w:ascii="Arial" w:hAnsi="Arial" w:cs="Arial"/>
                <w:sz w:val="16"/>
                <w:szCs w:val="16"/>
                <w:highlight w:val="yellow"/>
              </w:rPr>
              <w:t>с резьбой</w:t>
            </w:r>
          </w:p>
        </w:tc>
        <w:tc>
          <w:tcPr>
            <w:tcW w:w="1978" w:type="dxa"/>
            <w:vAlign w:val="center"/>
          </w:tcPr>
          <w:p w:rsidR="002D5991" w:rsidRPr="00B94018" w:rsidRDefault="00B94018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4018">
              <w:rPr>
                <w:rFonts w:ascii="Arial" w:hAnsi="Arial" w:cs="Arial"/>
                <w:sz w:val="16"/>
                <w:szCs w:val="16"/>
                <w:highlight w:val="yellow"/>
              </w:rPr>
              <w:t>Прямое подключение вкручиванием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2D5991" w:rsidRDefault="002D5991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76B50" w:rsidRPr="00D00E94" w:rsidRDefault="00776B50" w:rsidP="00776B5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Снимите крышку батарейного отсека, расположенную с фронтальной части прибора, установите 9В батарейку надлежащим образом, установите крышку батарейного отсека на прежнее место.</w:t>
      </w:r>
    </w:p>
    <w:p w:rsidR="00D00E94" w:rsidRDefault="00776B50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D00E94" w:rsidRPr="00D00E94">
        <w:rPr>
          <w:rFonts w:ascii="Arial" w:hAnsi="Arial" w:cs="Arial"/>
          <w:sz w:val="16"/>
          <w:szCs w:val="16"/>
        </w:rPr>
        <w:t>.</w:t>
      </w:r>
      <w:r w:rsidR="004707C0">
        <w:rPr>
          <w:rFonts w:ascii="Arial" w:hAnsi="Arial" w:cs="Arial"/>
          <w:sz w:val="16"/>
          <w:szCs w:val="16"/>
        </w:rPr>
        <w:t xml:space="preserve"> </w:t>
      </w:r>
      <w:r w:rsidR="00CB71B8">
        <w:rPr>
          <w:rFonts w:ascii="Arial" w:hAnsi="Arial" w:cs="Arial"/>
          <w:sz w:val="16"/>
          <w:szCs w:val="16"/>
        </w:rPr>
        <w:t>Нажмите и удерживайте кнопку включения и выключения прибора (</w:t>
      </w:r>
      <w:r w:rsidR="00CB71B8">
        <w:rPr>
          <w:rFonts w:ascii="Arial" w:hAnsi="Arial" w:cs="Arial"/>
          <w:sz w:val="16"/>
          <w:szCs w:val="16"/>
          <w:lang w:val="en-US"/>
        </w:rPr>
        <w:t>POWER</w:t>
      </w:r>
      <w:r w:rsidR="00CB71B8">
        <w:rPr>
          <w:rFonts w:ascii="Arial" w:hAnsi="Arial" w:cs="Arial"/>
          <w:sz w:val="16"/>
          <w:szCs w:val="16"/>
        </w:rPr>
        <w:t xml:space="preserve">) в течение 1 секунды, </w:t>
      </w:r>
      <w:r w:rsidR="00147B3F">
        <w:rPr>
          <w:rFonts w:ascii="Arial" w:hAnsi="Arial" w:cs="Arial"/>
          <w:sz w:val="16"/>
          <w:szCs w:val="16"/>
        </w:rPr>
        <w:t>когда на дисплее прибора отобразится показание комнатной температуры воздуха можно приступать к проведению измерений.</w:t>
      </w:r>
    </w:p>
    <w:p w:rsidR="00776B50" w:rsidRDefault="00776B50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9D5C5C">
        <w:rPr>
          <w:rFonts w:ascii="Arial" w:hAnsi="Arial" w:cs="Arial"/>
          <w:sz w:val="16"/>
          <w:szCs w:val="16"/>
        </w:rPr>
        <w:t xml:space="preserve"> Снимите насадку термофена, подключите термофен к измерительной насадке прибора. Включите термофен, установите температуру, которую необходимо измерить, термофен начнет нагреваться.</w:t>
      </w:r>
    </w:p>
    <w:p w:rsidR="009D5C5C" w:rsidRDefault="009D5C5C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Нажмите кнопку </w:t>
      </w:r>
      <w:r w:rsidRPr="009D5C5C">
        <w:rPr>
          <w:rFonts w:ascii="Arial" w:eastAsia="SimSun" w:hAnsi="Arial" w:cs="Arial"/>
          <w:bCs/>
          <w:sz w:val="16"/>
          <w:szCs w:val="16"/>
          <w:lang w:eastAsia="zh-CN"/>
        </w:rPr>
        <w:t>«</w:t>
      </w:r>
      <w:r w:rsidRPr="009D5C5C">
        <w:rPr>
          <w:rFonts w:ascii="Cambria Math" w:hAnsi="Cambria Math" w:cs="Cambria Math"/>
          <w:sz w:val="16"/>
          <w:szCs w:val="16"/>
        </w:rPr>
        <w:t>℃</w:t>
      </w:r>
      <w:r w:rsidRPr="009D5C5C">
        <w:rPr>
          <w:rFonts w:ascii="Arial" w:hAnsi="Arial" w:cs="Arial"/>
          <w:sz w:val="16"/>
          <w:szCs w:val="16"/>
        </w:rPr>
        <w:t>/</w:t>
      </w:r>
      <w:r w:rsidRPr="009D5C5C">
        <w:rPr>
          <w:rFonts w:ascii="Cambria Math" w:hAnsi="Cambria Math" w:cs="Cambria Math"/>
          <w:sz w:val="16"/>
          <w:szCs w:val="16"/>
        </w:rPr>
        <w:t>℉</w:t>
      </w:r>
      <w:r w:rsidRPr="009D5C5C">
        <w:rPr>
          <w:rFonts w:ascii="Arial" w:hAnsi="Arial" w:cs="Arial"/>
          <w:sz w:val="16"/>
          <w:szCs w:val="16"/>
        </w:rPr>
        <w:t xml:space="preserve">», выберите необходимую шкалу измерения температуры: </w:t>
      </w:r>
      <w:r>
        <w:rPr>
          <w:rFonts w:ascii="Arial" w:hAnsi="Arial" w:cs="Arial"/>
          <w:sz w:val="16"/>
          <w:szCs w:val="16"/>
        </w:rPr>
        <w:t>Цельсия (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) или Фаренгейта (</w:t>
      </w:r>
      <w:r>
        <w:rPr>
          <w:rFonts w:ascii="Times New Roman" w:hAnsi="Times New Roman" w:cs="Times New Roman"/>
          <w:sz w:val="16"/>
          <w:szCs w:val="16"/>
        </w:rPr>
        <w:t>℉</w:t>
      </w:r>
      <w:r>
        <w:rPr>
          <w:rFonts w:ascii="Arial" w:hAnsi="Arial" w:cs="Arial"/>
          <w:sz w:val="16"/>
          <w:szCs w:val="16"/>
        </w:rPr>
        <w:t>).</w:t>
      </w:r>
    </w:p>
    <w:p w:rsidR="009D5C5C" w:rsidRDefault="009D5C5C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В процессе измерений на дисплее отображается возрастающее значение температуры, подождите несколько секунд до стабилизации показаний.</w:t>
      </w:r>
    </w:p>
    <w:p w:rsidR="009D5C5C" w:rsidRPr="00B33A7B" w:rsidRDefault="009D5C5C" w:rsidP="00B33A7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</w:t>
      </w:r>
      <w:r w:rsidR="00B33A7B">
        <w:rPr>
          <w:rFonts w:ascii="Arial" w:hAnsi="Arial" w:cs="Arial"/>
          <w:sz w:val="16"/>
          <w:szCs w:val="16"/>
        </w:rPr>
        <w:t>Нажмите кнопку «</w:t>
      </w:r>
      <w:r w:rsidR="00B33A7B">
        <w:rPr>
          <w:rFonts w:ascii="Arial" w:hAnsi="Arial" w:cs="Arial"/>
          <w:sz w:val="16"/>
          <w:szCs w:val="16"/>
          <w:lang w:val="en-US"/>
        </w:rPr>
        <w:t>MAX</w:t>
      </w:r>
      <w:r w:rsidR="00B33A7B" w:rsidRPr="00401B06">
        <w:rPr>
          <w:rFonts w:ascii="Arial" w:hAnsi="Arial" w:cs="Arial"/>
          <w:sz w:val="16"/>
          <w:szCs w:val="16"/>
        </w:rPr>
        <w:t xml:space="preserve"> </w:t>
      </w:r>
      <w:r w:rsidR="00B33A7B">
        <w:rPr>
          <w:rFonts w:ascii="Arial" w:hAnsi="Arial" w:cs="Arial"/>
          <w:sz w:val="16"/>
          <w:szCs w:val="16"/>
          <w:lang w:val="en-US"/>
        </w:rPr>
        <w:t>HOLD</w:t>
      </w:r>
      <w:r w:rsidR="00B33A7B">
        <w:rPr>
          <w:rFonts w:ascii="Arial" w:hAnsi="Arial" w:cs="Arial"/>
          <w:sz w:val="16"/>
          <w:szCs w:val="16"/>
        </w:rPr>
        <w:t xml:space="preserve">», на дисплее отобразится индикатор </w:t>
      </w:r>
      <w:r w:rsidR="00B33A7B">
        <w:rPr>
          <w:rFonts w:ascii="Arial" w:hAnsi="Arial" w:cs="Arial"/>
          <w:sz w:val="16"/>
          <w:szCs w:val="16"/>
          <w:lang w:val="en-US"/>
        </w:rPr>
        <w:t>MAX</w:t>
      </w:r>
      <w:r w:rsidR="00B33A7B" w:rsidRPr="00401B06">
        <w:rPr>
          <w:rFonts w:ascii="Arial" w:hAnsi="Arial" w:cs="Arial"/>
          <w:sz w:val="16"/>
          <w:szCs w:val="16"/>
        </w:rPr>
        <w:t xml:space="preserve"> </w:t>
      </w:r>
      <w:r w:rsidR="00B33A7B">
        <w:rPr>
          <w:rFonts w:ascii="Arial" w:hAnsi="Arial" w:cs="Arial"/>
          <w:sz w:val="16"/>
          <w:szCs w:val="16"/>
          <w:lang w:val="en-US"/>
        </w:rPr>
        <w:t>HOLD</w:t>
      </w:r>
      <w:r w:rsidR="00B33A7B">
        <w:rPr>
          <w:rFonts w:ascii="Arial" w:hAnsi="Arial" w:cs="Arial"/>
          <w:sz w:val="16"/>
          <w:szCs w:val="16"/>
        </w:rPr>
        <w:t xml:space="preserve">. Прибор зафиксирует максимальное значение. Измерительные функции прибора будут неактивны. Для выхода из режима фиксации значений нажмите данную кнопку повторно, на дисплее погаснет индикатор </w:t>
      </w:r>
      <w:r w:rsidR="00B33A7B">
        <w:rPr>
          <w:rFonts w:ascii="Arial" w:hAnsi="Arial" w:cs="Arial"/>
          <w:sz w:val="16"/>
          <w:szCs w:val="16"/>
          <w:lang w:val="en-US"/>
        </w:rPr>
        <w:t>MAX</w:t>
      </w:r>
      <w:r w:rsidR="00B33A7B" w:rsidRPr="00401B06">
        <w:rPr>
          <w:rFonts w:ascii="Arial" w:hAnsi="Arial" w:cs="Arial"/>
          <w:sz w:val="16"/>
          <w:szCs w:val="16"/>
        </w:rPr>
        <w:t xml:space="preserve"> </w:t>
      </w:r>
      <w:r w:rsidR="00B33A7B">
        <w:rPr>
          <w:rFonts w:ascii="Arial" w:hAnsi="Arial" w:cs="Arial"/>
          <w:sz w:val="16"/>
          <w:szCs w:val="16"/>
          <w:lang w:val="en-US"/>
        </w:rPr>
        <w:t>HOLD</w:t>
      </w:r>
      <w:r w:rsidR="00B33A7B">
        <w:rPr>
          <w:rFonts w:ascii="Arial" w:hAnsi="Arial" w:cs="Arial"/>
          <w:sz w:val="16"/>
          <w:szCs w:val="16"/>
        </w:rPr>
        <w:t>.</w:t>
      </w:r>
    </w:p>
    <w:p w:rsidR="00D00E94" w:rsidRPr="00686368" w:rsidRDefault="002538EE" w:rsidP="009B4513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</w:t>
      </w:r>
      <w:r w:rsidR="00D00E94" w:rsidRPr="00D00E94">
        <w:rPr>
          <w:rFonts w:ascii="Arial" w:hAnsi="Arial" w:cs="Arial"/>
          <w:sz w:val="16"/>
          <w:szCs w:val="16"/>
        </w:rPr>
        <w:t>.</w:t>
      </w:r>
      <w:r w:rsidR="00686368">
        <w:rPr>
          <w:rFonts w:ascii="Arial" w:hAnsi="Arial" w:cs="Arial"/>
          <w:sz w:val="16"/>
          <w:szCs w:val="16"/>
        </w:rPr>
        <w:t xml:space="preserve"> После проведения измерений выключите прибор нажав и удерживая кнопку </w:t>
      </w:r>
      <w:r w:rsidR="00686368">
        <w:rPr>
          <w:rFonts w:ascii="Arial" w:hAnsi="Arial" w:cs="Arial"/>
          <w:sz w:val="16"/>
          <w:szCs w:val="16"/>
          <w:lang w:val="en-US"/>
        </w:rPr>
        <w:t>POWER</w:t>
      </w:r>
      <w:r w:rsidR="00686368">
        <w:rPr>
          <w:rFonts w:ascii="Arial" w:hAnsi="Arial" w:cs="Arial"/>
          <w:sz w:val="16"/>
          <w:szCs w:val="16"/>
        </w:rPr>
        <w:t xml:space="preserve"> в течение 1 секунды. Если Вы не планируете работать прибором в течение длительного периода времени извлеките из него батарейк</w:t>
      </w:r>
      <w:r>
        <w:rPr>
          <w:rFonts w:ascii="Arial" w:hAnsi="Arial" w:cs="Arial"/>
          <w:sz w:val="16"/>
          <w:szCs w:val="16"/>
        </w:rPr>
        <w:t>и</w:t>
      </w:r>
      <w:r w:rsidR="00686368">
        <w:rPr>
          <w:rFonts w:ascii="Arial" w:hAnsi="Arial" w:cs="Arial"/>
          <w:sz w:val="16"/>
          <w:szCs w:val="16"/>
        </w:rPr>
        <w:t>.</w:t>
      </w:r>
    </w:p>
    <w:p w:rsidR="002538EE" w:rsidRDefault="002538EE" w:rsidP="001D0FA1">
      <w:pPr>
        <w:pStyle w:val="a4"/>
        <w:jc w:val="both"/>
        <w:rPr>
          <w:rFonts w:ascii="Arial" w:hAnsi="Arial" w:cs="Arial"/>
          <w:sz w:val="12"/>
          <w:szCs w:val="12"/>
        </w:rPr>
        <w:sectPr w:rsidR="002538EE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1D0FA1" w:rsidRPr="00A467A2" w:rsidRDefault="001D0FA1" w:rsidP="001D0FA1">
      <w:pPr>
        <w:pStyle w:val="a4"/>
        <w:jc w:val="both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1D0FA1" w:rsidTr="007F2E23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FA1" w:rsidRPr="00BB1310" w:rsidRDefault="00895A67" w:rsidP="007664E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br w:type="column"/>
            </w:r>
            <w:r w:rsidR="007664E2">
              <w:rPr>
                <w:rFonts w:ascii="Arial" w:hAnsi="Arial" w:cs="Arial"/>
                <w:b/>
                <w:sz w:val="16"/>
                <w:szCs w:val="16"/>
              </w:rPr>
              <w:t>УСТАНОВКА ПАРАМЕТРОВ ФУНКЦИЙ</w:t>
            </w:r>
          </w:p>
        </w:tc>
      </w:tr>
    </w:tbl>
    <w:p w:rsidR="0090065D" w:rsidRDefault="0090065D" w:rsidP="00686368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3204479" cy="10382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539" cy="104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7BF" w:rsidRPr="00D64B99" w:rsidRDefault="005C67BF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D64B99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1. </w:t>
      </w:r>
      <w:r w:rsidR="00315898">
        <w:rPr>
          <w:rFonts w:ascii="Arial" w:eastAsia="SimSun" w:hAnsi="Arial" w:cs="Arial"/>
          <w:b/>
          <w:bCs/>
          <w:sz w:val="16"/>
          <w:szCs w:val="16"/>
          <w:lang w:eastAsia="zh-CN"/>
        </w:rPr>
        <w:t>Ввод</w:t>
      </w:r>
      <w:r w:rsidR="00816B33" w:rsidRPr="00D64B99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 пароля.</w:t>
      </w:r>
    </w:p>
    <w:p w:rsidR="00D64B99" w:rsidRPr="00C922DF" w:rsidRDefault="00315898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А. </w:t>
      </w:r>
      <w:r w:rsidR="002E06AF">
        <w:rPr>
          <w:rFonts w:ascii="Arial" w:eastAsia="SimSun" w:hAnsi="Arial" w:cs="Arial"/>
          <w:bCs/>
          <w:sz w:val="16"/>
          <w:szCs w:val="16"/>
          <w:lang w:eastAsia="zh-CN"/>
        </w:rPr>
        <w:t>В момент включения прибора</w:t>
      </w:r>
      <w:r w:rsidR="00C922DF">
        <w:rPr>
          <w:rFonts w:ascii="Arial" w:eastAsia="SimSun" w:hAnsi="Arial" w:cs="Arial"/>
          <w:bCs/>
          <w:sz w:val="16"/>
          <w:szCs w:val="16"/>
          <w:lang w:eastAsia="zh-CN"/>
        </w:rPr>
        <w:t xml:space="preserve">, </w:t>
      </w:r>
      <w:r w:rsidR="002E06AF">
        <w:rPr>
          <w:rFonts w:ascii="Arial" w:eastAsia="SimSun" w:hAnsi="Arial" w:cs="Arial"/>
          <w:bCs/>
          <w:sz w:val="16"/>
          <w:szCs w:val="16"/>
          <w:lang w:eastAsia="zh-CN"/>
        </w:rPr>
        <w:t xml:space="preserve">нажмите и удерживайте в течение 2 секунд кнопки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«</w:t>
      </w:r>
      <w:r w:rsidR="00C922DF">
        <w:rPr>
          <w:rFonts w:ascii="Times New Roman" w:hAnsi="Times New Roman" w:cs="Times New Roman"/>
          <w:sz w:val="16"/>
          <w:szCs w:val="16"/>
        </w:rPr>
        <w:t>℃</w:t>
      </w:r>
      <w:r w:rsidR="00C922DF">
        <w:rPr>
          <w:rFonts w:ascii="Arial" w:hAnsi="Arial" w:cs="Arial"/>
          <w:sz w:val="16"/>
          <w:szCs w:val="16"/>
        </w:rPr>
        <w:t>/</w:t>
      </w:r>
      <w:r w:rsidR="00C922DF">
        <w:rPr>
          <w:rFonts w:ascii="Times New Roman" w:hAnsi="Times New Roman" w:cs="Times New Roman"/>
          <w:sz w:val="16"/>
          <w:szCs w:val="16"/>
        </w:rPr>
        <w:t>℉</w:t>
      </w:r>
      <w:r>
        <w:rPr>
          <w:rFonts w:ascii="Times New Roman" w:hAnsi="Times New Roman" w:cs="Times New Roman"/>
          <w:sz w:val="16"/>
          <w:szCs w:val="16"/>
        </w:rPr>
        <w:t>»</w:t>
      </w:r>
      <w:r w:rsidR="00C922DF">
        <w:rPr>
          <w:rFonts w:ascii="Times New Roman" w:hAnsi="Times New Roman" w:cs="Times New Roman"/>
          <w:sz w:val="16"/>
          <w:szCs w:val="16"/>
        </w:rPr>
        <w:t xml:space="preserve"> </w:t>
      </w:r>
      <w:r w:rsidR="00C922DF">
        <w:rPr>
          <w:rFonts w:ascii="Arial" w:hAnsi="Arial" w:cs="Arial"/>
          <w:sz w:val="16"/>
          <w:szCs w:val="16"/>
        </w:rPr>
        <w:t>и «</w:t>
      </w:r>
      <w:r w:rsidR="00C922DF">
        <w:rPr>
          <w:rFonts w:ascii="Arial" w:hAnsi="Arial" w:cs="Arial"/>
          <w:sz w:val="16"/>
          <w:szCs w:val="16"/>
          <w:lang w:val="en-US"/>
        </w:rPr>
        <w:t>MAX</w:t>
      </w:r>
      <w:r w:rsidR="00C922DF" w:rsidRPr="00401B06">
        <w:rPr>
          <w:rFonts w:ascii="Arial" w:hAnsi="Arial" w:cs="Arial"/>
          <w:sz w:val="16"/>
          <w:szCs w:val="16"/>
        </w:rPr>
        <w:t xml:space="preserve"> </w:t>
      </w:r>
      <w:r w:rsidR="00C922DF">
        <w:rPr>
          <w:rFonts w:ascii="Arial" w:hAnsi="Arial" w:cs="Arial"/>
          <w:sz w:val="16"/>
          <w:szCs w:val="16"/>
          <w:lang w:val="en-US"/>
        </w:rPr>
        <w:t>HOLD</w:t>
      </w:r>
      <w:r w:rsidR="00C922DF">
        <w:rPr>
          <w:rFonts w:ascii="Arial" w:hAnsi="Arial" w:cs="Arial"/>
          <w:sz w:val="16"/>
          <w:szCs w:val="16"/>
        </w:rPr>
        <w:t xml:space="preserve">» для входа в режим </w:t>
      </w:r>
      <w:r w:rsidR="00E21541">
        <w:rPr>
          <w:rFonts w:ascii="Arial" w:hAnsi="Arial" w:cs="Arial"/>
          <w:sz w:val="16"/>
          <w:szCs w:val="16"/>
        </w:rPr>
        <w:t>ввода</w:t>
      </w:r>
      <w:r w:rsidR="00C922DF">
        <w:rPr>
          <w:rFonts w:ascii="Arial" w:hAnsi="Arial" w:cs="Arial"/>
          <w:sz w:val="16"/>
          <w:szCs w:val="16"/>
        </w:rPr>
        <w:t xml:space="preserve"> пароля</w:t>
      </w:r>
      <w:r w:rsidR="002E06AF">
        <w:rPr>
          <w:rFonts w:ascii="Arial" w:hAnsi="Arial" w:cs="Arial"/>
          <w:sz w:val="16"/>
          <w:szCs w:val="16"/>
        </w:rPr>
        <w:t xml:space="preserve"> </w:t>
      </w:r>
      <w:r w:rsidR="002E06AF" w:rsidRPr="002E06AF">
        <w:rPr>
          <w:rFonts w:ascii="Arial" w:hAnsi="Arial" w:cs="Arial"/>
          <w:sz w:val="16"/>
          <w:szCs w:val="16"/>
          <w:highlight w:val="yellow"/>
        </w:rPr>
        <w:t>9</w:t>
      </w:r>
      <w:r w:rsidR="00C922DF">
        <w:rPr>
          <w:rFonts w:ascii="Arial" w:hAnsi="Arial" w:cs="Arial"/>
          <w:sz w:val="16"/>
          <w:szCs w:val="16"/>
        </w:rPr>
        <w:t xml:space="preserve">. Символы, </w:t>
      </w:r>
      <w:r w:rsidR="00BD448D">
        <w:rPr>
          <w:rFonts w:ascii="Arial" w:hAnsi="Arial" w:cs="Arial"/>
          <w:sz w:val="16"/>
          <w:szCs w:val="16"/>
        </w:rPr>
        <w:t>у</w:t>
      </w:r>
      <w:r w:rsidR="00C922DF">
        <w:rPr>
          <w:rFonts w:ascii="Arial" w:hAnsi="Arial" w:cs="Arial"/>
          <w:sz w:val="16"/>
          <w:szCs w:val="16"/>
        </w:rPr>
        <w:t>казанные на рисунке, начнут мигать. Пароль по умолчанию 000.</w:t>
      </w:r>
    </w:p>
    <w:p w:rsidR="00816B33" w:rsidRPr="00816B33" w:rsidRDefault="00816B33" w:rsidP="00315898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28816" cy="419100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Снимок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86" cy="42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4E2" w:rsidRPr="00315898" w:rsidRDefault="00315898" w:rsidP="00315898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При помощи кнопок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установите необходимое значение, для перехода на установку следующего значения используйте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После установки всех значений нажмите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для подтверждения введённого пароля. Если пароль правильный, можно переходить к режиму настройки функций, если нет – повторите указанную выше процедуру для ввода </w:t>
      </w:r>
      <w:r w:rsidR="000418E9">
        <w:rPr>
          <w:rFonts w:ascii="Arial" w:hAnsi="Arial" w:cs="Arial"/>
          <w:sz w:val="16"/>
          <w:szCs w:val="16"/>
        </w:rPr>
        <w:t xml:space="preserve">правильного </w:t>
      </w:r>
      <w:r>
        <w:rPr>
          <w:rFonts w:ascii="Arial" w:hAnsi="Arial" w:cs="Arial"/>
          <w:sz w:val="16"/>
          <w:szCs w:val="16"/>
        </w:rPr>
        <w:t>пароля.</w:t>
      </w:r>
    </w:p>
    <w:p w:rsidR="00315898" w:rsidRDefault="00315898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816B33" w:rsidRPr="00315898" w:rsidRDefault="00816B33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315898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2. </w:t>
      </w:r>
      <w:r w:rsidR="00315898" w:rsidRPr="00315898">
        <w:rPr>
          <w:rFonts w:ascii="Arial" w:eastAsia="SimSun" w:hAnsi="Arial" w:cs="Arial"/>
          <w:b/>
          <w:bCs/>
          <w:sz w:val="16"/>
          <w:szCs w:val="16"/>
          <w:lang w:eastAsia="zh-CN"/>
        </w:rPr>
        <w:t>Установка функции температурной коррекции.</w:t>
      </w:r>
    </w:p>
    <w:p w:rsidR="00315898" w:rsidRDefault="00315898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А.</w:t>
      </w:r>
      <w:r w:rsidR="00945A7F">
        <w:rPr>
          <w:rFonts w:ascii="Arial" w:eastAsia="SimSun" w:hAnsi="Arial" w:cs="Arial"/>
          <w:bCs/>
          <w:sz w:val="16"/>
          <w:szCs w:val="16"/>
          <w:lang w:eastAsia="zh-CN"/>
        </w:rPr>
        <w:t xml:space="preserve"> После ввода </w:t>
      </w:r>
      <w:r w:rsidR="003524D8">
        <w:rPr>
          <w:rFonts w:ascii="Arial" w:eastAsia="SimSun" w:hAnsi="Arial" w:cs="Arial"/>
          <w:bCs/>
          <w:sz w:val="16"/>
          <w:szCs w:val="16"/>
          <w:lang w:eastAsia="zh-CN"/>
        </w:rPr>
        <w:t xml:space="preserve">правильного </w:t>
      </w:r>
      <w:r w:rsidR="00945A7F">
        <w:rPr>
          <w:rFonts w:ascii="Arial" w:eastAsia="SimSun" w:hAnsi="Arial" w:cs="Arial"/>
          <w:bCs/>
          <w:sz w:val="16"/>
          <w:szCs w:val="16"/>
          <w:lang w:eastAsia="zh-CN"/>
        </w:rPr>
        <w:t>пароля,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прибор </w:t>
      </w:r>
      <w:r w:rsidR="00945A7F">
        <w:rPr>
          <w:rFonts w:ascii="Arial" w:eastAsia="SimSun" w:hAnsi="Arial" w:cs="Arial"/>
          <w:bCs/>
          <w:sz w:val="16"/>
          <w:szCs w:val="16"/>
          <w:lang w:eastAsia="zh-CN"/>
        </w:rPr>
        <w:t>перейдет в режим установки показателей температурной коррекции, см. рисунок.</w:t>
      </w:r>
    </w:p>
    <w:p w:rsidR="00B53FD1" w:rsidRDefault="00B53FD1" w:rsidP="00945A7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18000" cy="417600"/>
            <wp:effectExtent l="0" t="0" r="0" b="190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Снимок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F" w:rsidRDefault="00945A7F" w:rsidP="00945A7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При помощи кнопок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войдите в режим коррекции температуры, см. рисунок.</w:t>
      </w:r>
    </w:p>
    <w:p w:rsidR="00B53FD1" w:rsidRDefault="00B53FD1" w:rsidP="00945A7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18000" cy="417600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A7F" w:rsidRDefault="00945A7F" w:rsidP="00412DD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В.</w:t>
      </w:r>
      <w:r w:rsidR="00412DD3">
        <w:rPr>
          <w:rFonts w:ascii="Arial" w:eastAsia="SimSun" w:hAnsi="Arial" w:cs="Arial"/>
          <w:bCs/>
          <w:sz w:val="16"/>
          <w:szCs w:val="16"/>
          <w:lang w:eastAsia="zh-CN"/>
        </w:rPr>
        <w:t xml:space="preserve"> Используйте кнопки «</w:t>
      </w:r>
      <w:r w:rsidR="00412DD3">
        <w:rPr>
          <w:rFonts w:ascii="Times New Roman" w:hAnsi="Times New Roman" w:cs="Times New Roman"/>
          <w:sz w:val="16"/>
          <w:szCs w:val="16"/>
        </w:rPr>
        <w:t>℃</w:t>
      </w:r>
      <w:r w:rsidR="00412DD3">
        <w:rPr>
          <w:rFonts w:ascii="Arial" w:hAnsi="Arial" w:cs="Arial"/>
          <w:sz w:val="16"/>
          <w:szCs w:val="16"/>
        </w:rPr>
        <w:t>/</w:t>
      </w:r>
      <w:r w:rsidR="00412DD3">
        <w:rPr>
          <w:rFonts w:ascii="Times New Roman" w:hAnsi="Times New Roman" w:cs="Times New Roman"/>
          <w:sz w:val="16"/>
          <w:szCs w:val="16"/>
        </w:rPr>
        <w:t xml:space="preserve">℉» </w:t>
      </w:r>
      <w:r w:rsidR="00412DD3">
        <w:rPr>
          <w:rFonts w:ascii="Arial" w:hAnsi="Arial" w:cs="Arial"/>
          <w:sz w:val="16"/>
          <w:szCs w:val="16"/>
        </w:rPr>
        <w:t>и «</w:t>
      </w:r>
      <w:r w:rsidR="00412DD3">
        <w:rPr>
          <w:rFonts w:ascii="Arial" w:hAnsi="Arial" w:cs="Arial"/>
          <w:sz w:val="16"/>
          <w:szCs w:val="16"/>
          <w:lang w:val="en-US"/>
        </w:rPr>
        <w:t>MAX</w:t>
      </w:r>
      <w:r w:rsidR="00412DD3" w:rsidRPr="00401B06">
        <w:rPr>
          <w:rFonts w:ascii="Arial" w:hAnsi="Arial" w:cs="Arial"/>
          <w:sz w:val="16"/>
          <w:szCs w:val="16"/>
        </w:rPr>
        <w:t xml:space="preserve"> </w:t>
      </w:r>
      <w:r w:rsidR="00412DD3">
        <w:rPr>
          <w:rFonts w:ascii="Arial" w:hAnsi="Arial" w:cs="Arial"/>
          <w:sz w:val="16"/>
          <w:szCs w:val="16"/>
          <w:lang w:val="en-US"/>
        </w:rPr>
        <w:t>HOLD</w:t>
      </w:r>
      <w:r w:rsidR="00412DD3">
        <w:rPr>
          <w:rFonts w:ascii="Arial" w:hAnsi="Arial" w:cs="Arial"/>
          <w:sz w:val="16"/>
          <w:szCs w:val="16"/>
        </w:rPr>
        <w:t>» для ввода необходимого значения. После его установки нажмите кнопку «</w:t>
      </w:r>
      <w:r w:rsidR="00412DD3">
        <w:rPr>
          <w:rFonts w:ascii="Arial" w:hAnsi="Arial" w:cs="Arial"/>
          <w:sz w:val="16"/>
          <w:szCs w:val="16"/>
          <w:lang w:val="en-US"/>
        </w:rPr>
        <w:t>POWER</w:t>
      </w:r>
      <w:r w:rsidR="00412DD3">
        <w:rPr>
          <w:rFonts w:ascii="Arial" w:hAnsi="Arial" w:cs="Arial"/>
          <w:sz w:val="16"/>
          <w:szCs w:val="16"/>
        </w:rPr>
        <w:t>»</w:t>
      </w:r>
      <w:r w:rsidR="00412DD3" w:rsidRPr="00315898">
        <w:rPr>
          <w:rFonts w:ascii="Arial" w:hAnsi="Arial" w:cs="Arial"/>
          <w:sz w:val="16"/>
          <w:szCs w:val="16"/>
        </w:rPr>
        <w:t xml:space="preserve"> </w:t>
      </w:r>
      <w:r w:rsidR="00412DD3">
        <w:rPr>
          <w:rFonts w:ascii="Arial" w:hAnsi="Arial" w:cs="Arial"/>
          <w:sz w:val="16"/>
          <w:szCs w:val="16"/>
        </w:rPr>
        <w:t>для подтверждения</w:t>
      </w:r>
      <w:r w:rsidR="00412DD3" w:rsidRPr="00412DD3">
        <w:rPr>
          <w:rFonts w:ascii="Arial" w:hAnsi="Arial" w:cs="Arial"/>
          <w:sz w:val="16"/>
          <w:szCs w:val="16"/>
        </w:rPr>
        <w:t xml:space="preserve"> </w:t>
      </w:r>
      <w:r w:rsidR="00412DD3">
        <w:rPr>
          <w:rFonts w:ascii="Arial" w:hAnsi="Arial" w:cs="Arial"/>
          <w:sz w:val="16"/>
          <w:szCs w:val="16"/>
        </w:rPr>
        <w:t>введенного значения, его сохранения и выхода из режима установки температурной коррекции. На дисплее отобразится символ С-. Диапазон корректировки температуры: -50</w:t>
      </w:r>
      <w:r w:rsidR="00412DD3">
        <w:rPr>
          <w:rFonts w:ascii="Times New Roman" w:hAnsi="Times New Roman" w:cs="Times New Roman"/>
          <w:sz w:val="16"/>
          <w:szCs w:val="16"/>
        </w:rPr>
        <w:t>℃</w:t>
      </w:r>
      <w:r w:rsidR="00412DD3">
        <w:rPr>
          <w:rFonts w:ascii="Arial" w:hAnsi="Arial" w:cs="Arial"/>
          <w:sz w:val="16"/>
          <w:szCs w:val="16"/>
        </w:rPr>
        <w:t>~50</w:t>
      </w:r>
      <w:r w:rsidR="00412DD3">
        <w:rPr>
          <w:rFonts w:ascii="Times New Roman" w:hAnsi="Times New Roman" w:cs="Times New Roman"/>
          <w:sz w:val="16"/>
          <w:szCs w:val="16"/>
        </w:rPr>
        <w:t>℃</w:t>
      </w:r>
      <w:r w:rsidR="00412DD3">
        <w:rPr>
          <w:rFonts w:ascii="Arial" w:hAnsi="Arial" w:cs="Arial"/>
          <w:sz w:val="16"/>
          <w:szCs w:val="16"/>
        </w:rPr>
        <w:t>.</w:t>
      </w:r>
    </w:p>
    <w:p w:rsidR="00412DD3" w:rsidRDefault="00412DD3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B53FD1" w:rsidRPr="00FA759D" w:rsidRDefault="00B53FD1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FA759D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3. </w:t>
      </w:r>
      <w:r w:rsidR="0095569E" w:rsidRPr="00FA759D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Установка времени автоматического отключения. </w:t>
      </w:r>
    </w:p>
    <w:p w:rsidR="0095569E" w:rsidRPr="00FA759D" w:rsidRDefault="0095569E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А. </w:t>
      </w:r>
      <w:r w:rsidR="00FA759D">
        <w:rPr>
          <w:rFonts w:ascii="Arial" w:eastAsia="SimSun" w:hAnsi="Arial" w:cs="Arial"/>
          <w:bCs/>
          <w:sz w:val="16"/>
          <w:szCs w:val="16"/>
          <w:lang w:eastAsia="zh-CN"/>
        </w:rPr>
        <w:t>После завершения установки температурной коррекции нажмите кнопку «</w:t>
      </w:r>
      <w:r w:rsidR="00FA759D">
        <w:rPr>
          <w:rFonts w:ascii="Arial" w:eastAsia="SimSun" w:hAnsi="Arial" w:cs="Arial"/>
          <w:bCs/>
          <w:sz w:val="16"/>
          <w:szCs w:val="16"/>
          <w:lang w:val="en-US" w:eastAsia="zh-CN"/>
        </w:rPr>
        <w:t>POWER</w:t>
      </w:r>
      <w:r w:rsidR="00FA759D"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="00FA759D" w:rsidRPr="00FA759D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FA759D">
        <w:rPr>
          <w:rFonts w:ascii="Arial" w:eastAsia="SimSun" w:hAnsi="Arial" w:cs="Arial"/>
          <w:bCs/>
          <w:sz w:val="16"/>
          <w:szCs w:val="16"/>
          <w:lang w:eastAsia="zh-CN"/>
        </w:rPr>
        <w:t>для настройки времени автоматического отключения прибора, см. рисунок.</w:t>
      </w:r>
    </w:p>
    <w:p w:rsidR="006943D1" w:rsidRDefault="006943D1" w:rsidP="00FA759D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03600" cy="417600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Снимок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59D" w:rsidRPr="00FA759D" w:rsidRDefault="00FA759D" w:rsidP="00FA759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Используйте кнопки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для ввода необходимого значения. После его установки нажмите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подтверждения</w:t>
      </w:r>
      <w:r w:rsidRPr="00412D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введенного значения, его сохранения и выхода из режима установки времени автоотключения прибора. На дисплее отобразится символ </w:t>
      </w:r>
      <w:r>
        <w:rPr>
          <w:rFonts w:ascii="Arial" w:hAnsi="Arial" w:cs="Arial"/>
          <w:sz w:val="16"/>
          <w:szCs w:val="16"/>
          <w:lang w:val="en-US"/>
        </w:rPr>
        <w:t>t</w:t>
      </w:r>
      <w:r>
        <w:rPr>
          <w:rFonts w:ascii="Arial" w:hAnsi="Arial" w:cs="Arial"/>
          <w:sz w:val="16"/>
          <w:szCs w:val="16"/>
        </w:rPr>
        <w:t>-. Диапазон времени автоматического отключения: 10-60 минут, при установке показателя «</w:t>
      </w:r>
      <w:r>
        <w:rPr>
          <w:rFonts w:ascii="Arial" w:hAnsi="Arial" w:cs="Arial"/>
          <w:sz w:val="16"/>
          <w:szCs w:val="16"/>
          <w:lang w:val="en-US"/>
        </w:rPr>
        <w:t>t</w:t>
      </w:r>
      <w:r w:rsidRPr="00FA759D">
        <w:rPr>
          <w:rFonts w:ascii="Arial" w:hAnsi="Arial" w:cs="Arial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Arial" w:hAnsi="Arial" w:cs="Arial"/>
          <w:sz w:val="16"/>
          <w:szCs w:val="16"/>
        </w:rPr>
        <w:t xml:space="preserve"> произойдет деактивация режима автоматического отключения прибора. </w:t>
      </w:r>
    </w:p>
    <w:p w:rsidR="006943D1" w:rsidRPr="003524D8" w:rsidRDefault="00A467A2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br w:type="column"/>
      </w:r>
      <w:r w:rsidR="006943D1" w:rsidRPr="003524D8">
        <w:rPr>
          <w:rFonts w:ascii="Arial" w:eastAsia="SimSun" w:hAnsi="Arial" w:cs="Arial"/>
          <w:b/>
          <w:bCs/>
          <w:sz w:val="16"/>
          <w:szCs w:val="16"/>
          <w:lang w:eastAsia="zh-CN"/>
        </w:rPr>
        <w:t xml:space="preserve">4. </w:t>
      </w:r>
      <w:r w:rsidR="00BD448D" w:rsidRPr="003524D8">
        <w:rPr>
          <w:rFonts w:ascii="Arial" w:eastAsia="SimSun" w:hAnsi="Arial" w:cs="Arial"/>
          <w:b/>
          <w:bCs/>
          <w:sz w:val="16"/>
          <w:szCs w:val="16"/>
          <w:lang w:eastAsia="zh-CN"/>
        </w:rPr>
        <w:t>Изменение пароля.</w:t>
      </w:r>
    </w:p>
    <w:p w:rsidR="00BD448D" w:rsidRPr="00BD448D" w:rsidRDefault="00BD448D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А. После установки времени автоматического отключения прибора 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POWER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Pr="00BD448D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для изменения установленного пароля, см. рисунок.</w:t>
      </w:r>
    </w:p>
    <w:p w:rsidR="0065489E" w:rsidRDefault="0065489E" w:rsidP="00BD448D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25200" cy="417600"/>
            <wp:effectExtent l="0" t="0" r="8255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Снимок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2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48D" w:rsidRDefault="00BD448D" w:rsidP="00E21541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Б. </w:t>
      </w:r>
      <w:r w:rsidR="00E21541">
        <w:rPr>
          <w:rFonts w:ascii="Arial" w:eastAsia="SimSun" w:hAnsi="Arial" w:cs="Arial"/>
          <w:bCs/>
          <w:sz w:val="16"/>
          <w:szCs w:val="16"/>
          <w:lang w:eastAsia="zh-CN"/>
        </w:rPr>
        <w:t>Одновременно нажмите кнопки «</w:t>
      </w:r>
      <w:r w:rsidR="00E21541">
        <w:rPr>
          <w:rFonts w:ascii="Times New Roman" w:hAnsi="Times New Roman" w:cs="Times New Roman"/>
          <w:sz w:val="16"/>
          <w:szCs w:val="16"/>
        </w:rPr>
        <w:t>℃</w:t>
      </w:r>
      <w:r w:rsidR="00E21541">
        <w:rPr>
          <w:rFonts w:ascii="Arial" w:hAnsi="Arial" w:cs="Arial"/>
          <w:sz w:val="16"/>
          <w:szCs w:val="16"/>
        </w:rPr>
        <w:t>/</w:t>
      </w:r>
      <w:r w:rsidR="00E21541">
        <w:rPr>
          <w:rFonts w:ascii="Times New Roman" w:hAnsi="Times New Roman" w:cs="Times New Roman"/>
          <w:sz w:val="16"/>
          <w:szCs w:val="16"/>
        </w:rPr>
        <w:t xml:space="preserve">℉» </w:t>
      </w:r>
      <w:r w:rsidR="00E21541">
        <w:rPr>
          <w:rFonts w:ascii="Arial" w:hAnsi="Arial" w:cs="Arial"/>
          <w:sz w:val="16"/>
          <w:szCs w:val="16"/>
        </w:rPr>
        <w:t>и «</w:t>
      </w:r>
      <w:r w:rsidR="00E21541">
        <w:rPr>
          <w:rFonts w:ascii="Arial" w:hAnsi="Arial" w:cs="Arial"/>
          <w:sz w:val="16"/>
          <w:szCs w:val="16"/>
          <w:lang w:val="en-US"/>
        </w:rPr>
        <w:t>MAX</w:t>
      </w:r>
      <w:r w:rsidR="00E21541" w:rsidRPr="00401B06">
        <w:rPr>
          <w:rFonts w:ascii="Arial" w:hAnsi="Arial" w:cs="Arial"/>
          <w:sz w:val="16"/>
          <w:szCs w:val="16"/>
        </w:rPr>
        <w:t xml:space="preserve"> </w:t>
      </w:r>
      <w:r w:rsidR="00E21541">
        <w:rPr>
          <w:rFonts w:ascii="Arial" w:hAnsi="Arial" w:cs="Arial"/>
          <w:sz w:val="16"/>
          <w:szCs w:val="16"/>
          <w:lang w:val="en-US"/>
        </w:rPr>
        <w:t>HOLD</w:t>
      </w:r>
      <w:r w:rsidR="00E21541">
        <w:rPr>
          <w:rFonts w:ascii="Arial" w:hAnsi="Arial" w:cs="Arial"/>
          <w:sz w:val="16"/>
          <w:szCs w:val="16"/>
        </w:rPr>
        <w:t>» для входа в режим смены пароля. Символы, указанные на рисунке, начнут мигать.</w:t>
      </w:r>
    </w:p>
    <w:p w:rsidR="0065489E" w:rsidRDefault="0065489E" w:rsidP="003475B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21600" cy="417600"/>
            <wp:effectExtent l="0" t="0" r="0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Снимок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5BF" w:rsidRDefault="003475BF" w:rsidP="003475B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В. При помощи кнопок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>» установите необходимое значение, для перехода на установку следующего значения используйте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После установки всех значений нажмите кнопку «</w:t>
      </w:r>
      <w:r>
        <w:rPr>
          <w:rFonts w:ascii="Arial" w:hAnsi="Arial" w:cs="Arial"/>
          <w:sz w:val="16"/>
          <w:szCs w:val="16"/>
          <w:lang w:val="en-US"/>
        </w:rPr>
        <w:t>POWER</w:t>
      </w:r>
      <w:r>
        <w:rPr>
          <w:rFonts w:ascii="Arial" w:hAnsi="Arial" w:cs="Arial"/>
          <w:sz w:val="16"/>
          <w:szCs w:val="16"/>
        </w:rPr>
        <w:t>»</w:t>
      </w:r>
      <w:r w:rsidRPr="0031589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для подтверждения введённых значений нового пароля и перехода в режим повторного ввода нового пароля: символы, указанные на рисунке, начнут мигать.</w:t>
      </w:r>
    </w:p>
    <w:p w:rsidR="0065489E" w:rsidRDefault="0065489E" w:rsidP="003475BF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39600" cy="417600"/>
            <wp:effectExtent l="0" t="0" r="0" b="190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Снимок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5BF" w:rsidRDefault="003475BF" w:rsidP="003475BF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Г.</w:t>
      </w:r>
      <w:r w:rsidR="007A100F">
        <w:rPr>
          <w:rFonts w:ascii="Arial" w:eastAsia="SimSun" w:hAnsi="Arial" w:cs="Arial"/>
          <w:bCs/>
          <w:sz w:val="16"/>
          <w:szCs w:val="16"/>
          <w:lang w:eastAsia="zh-CN"/>
        </w:rPr>
        <w:t xml:space="preserve"> Для повторного ввода нового пароля повторите шаги, указанные в предыдущем пункте, также нажмите </w:t>
      </w:r>
      <w:r w:rsidR="007A100F">
        <w:rPr>
          <w:rFonts w:ascii="Arial" w:hAnsi="Arial" w:cs="Arial"/>
          <w:sz w:val="16"/>
          <w:szCs w:val="16"/>
        </w:rPr>
        <w:t>кнопку «</w:t>
      </w:r>
      <w:r w:rsidR="007A100F">
        <w:rPr>
          <w:rFonts w:ascii="Arial" w:hAnsi="Arial" w:cs="Arial"/>
          <w:sz w:val="16"/>
          <w:szCs w:val="16"/>
          <w:lang w:val="en-US"/>
        </w:rPr>
        <w:t>POWER</w:t>
      </w:r>
      <w:r w:rsidR="007A100F">
        <w:rPr>
          <w:rFonts w:ascii="Arial" w:hAnsi="Arial" w:cs="Arial"/>
          <w:sz w:val="16"/>
          <w:szCs w:val="16"/>
        </w:rPr>
        <w:t>»</w:t>
      </w:r>
      <w:r w:rsidR="007A100F" w:rsidRPr="00315898">
        <w:rPr>
          <w:rFonts w:ascii="Arial" w:hAnsi="Arial" w:cs="Arial"/>
          <w:sz w:val="16"/>
          <w:szCs w:val="16"/>
        </w:rPr>
        <w:t xml:space="preserve"> </w:t>
      </w:r>
      <w:r w:rsidR="007A100F">
        <w:rPr>
          <w:rFonts w:ascii="Arial" w:hAnsi="Arial" w:cs="Arial"/>
          <w:sz w:val="16"/>
          <w:szCs w:val="16"/>
        </w:rPr>
        <w:t>для подтверждения введённых значений, их сохранения и выхода из режима установки пароля, на дисплее отобразится символ Р-. Если при повторном вводе нового пароля он был введен некорректно, пожалуйста повторите шаги, описанные в пункте первоначального ввода нового пароля.</w:t>
      </w:r>
    </w:p>
    <w:p w:rsidR="007664E2" w:rsidRDefault="007664E2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p w:rsidR="0065489E" w:rsidRPr="00290EF9" w:rsidRDefault="0065489E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</w:pPr>
      <w:r w:rsidRPr="00290EF9">
        <w:rPr>
          <w:rFonts w:ascii="Arial" w:eastAsia="SimSun" w:hAnsi="Arial" w:cs="Arial"/>
          <w:b/>
          <w:bCs/>
          <w:sz w:val="16"/>
          <w:szCs w:val="16"/>
          <w:lang w:eastAsia="zh-CN"/>
        </w:rPr>
        <w:t>5.</w:t>
      </w:r>
      <w:r w:rsidR="00290EF9" w:rsidRPr="00290EF9">
        <w:rPr>
          <w:rFonts w:ascii="Arial" w:eastAsia="SimSun" w:hAnsi="Arial" w:cs="Arial"/>
          <w:b/>
          <w:bCs/>
          <w:sz w:val="16"/>
          <w:szCs w:val="16"/>
          <w:lang w:eastAsia="zh-CN"/>
        </w:rPr>
        <w:t>Выход из режима установки параметров функций.</w:t>
      </w:r>
    </w:p>
    <w:p w:rsidR="00290EF9" w:rsidRPr="00290EF9" w:rsidRDefault="00290EF9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А. После установки нового пароля, нажмите кнопку «</w:t>
      </w:r>
      <w:r>
        <w:rPr>
          <w:rFonts w:ascii="Arial" w:eastAsia="SimSun" w:hAnsi="Arial" w:cs="Arial"/>
          <w:bCs/>
          <w:sz w:val="16"/>
          <w:szCs w:val="16"/>
          <w:lang w:val="en-US" w:eastAsia="zh-CN"/>
        </w:rPr>
        <w:t>POWER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»</w:t>
      </w:r>
      <w:r w:rsidRPr="00290EF9"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для выхода из режима установки параметров функций, см. рисунок.</w:t>
      </w:r>
    </w:p>
    <w:p w:rsidR="0065489E" w:rsidRDefault="0065489E" w:rsidP="00290EF9">
      <w:pPr>
        <w:shd w:val="clear" w:color="auto" w:fill="FFFFFF"/>
        <w:tabs>
          <w:tab w:val="left" w:pos="120"/>
        </w:tabs>
        <w:spacing w:after="0"/>
        <w:jc w:val="center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914400" cy="417600"/>
            <wp:effectExtent l="0" t="0" r="0" b="190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Снимок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F9" w:rsidRDefault="00290EF9" w:rsidP="00290EF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>Б. Нажмите кнопки «</w:t>
      </w:r>
      <w:r>
        <w:rPr>
          <w:rFonts w:ascii="Times New Roman" w:hAnsi="Times New Roman" w:cs="Times New Roman"/>
          <w:sz w:val="16"/>
          <w:szCs w:val="16"/>
        </w:rPr>
        <w:t>℃</w:t>
      </w:r>
      <w:r>
        <w:rPr>
          <w:rFonts w:ascii="Arial" w:hAnsi="Arial" w:cs="Arial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 xml:space="preserve">℉» </w:t>
      </w:r>
      <w:r>
        <w:rPr>
          <w:rFonts w:ascii="Arial" w:hAnsi="Arial" w:cs="Arial"/>
          <w:sz w:val="16"/>
          <w:szCs w:val="16"/>
        </w:rPr>
        <w:t>и «</w:t>
      </w:r>
      <w:r>
        <w:rPr>
          <w:rFonts w:ascii="Arial" w:hAnsi="Arial" w:cs="Arial"/>
          <w:sz w:val="16"/>
          <w:szCs w:val="16"/>
          <w:lang w:val="en-US"/>
        </w:rPr>
        <w:t>MAX</w:t>
      </w:r>
      <w:r w:rsidRPr="00401B0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HOLD</w:t>
      </w:r>
      <w:r>
        <w:rPr>
          <w:rFonts w:ascii="Arial" w:hAnsi="Arial" w:cs="Arial"/>
          <w:sz w:val="16"/>
          <w:szCs w:val="16"/>
        </w:rPr>
        <w:t xml:space="preserve">» для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выхода из режима установки параметров функций. Если в течение </w:t>
      </w:r>
      <w:r w:rsidR="005E4D9A">
        <w:rPr>
          <w:rFonts w:ascii="Arial" w:eastAsia="SimSun" w:hAnsi="Arial" w:cs="Arial"/>
          <w:bCs/>
          <w:sz w:val="16"/>
          <w:szCs w:val="16"/>
          <w:lang w:eastAsia="zh-CN"/>
        </w:rPr>
        <w:t>20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</w:t>
      </w:r>
      <w:r w:rsidR="005E4D9A">
        <w:rPr>
          <w:rFonts w:ascii="Arial" w:eastAsia="SimSun" w:hAnsi="Arial" w:cs="Arial"/>
          <w:bCs/>
          <w:sz w:val="16"/>
          <w:szCs w:val="16"/>
          <w:lang w:eastAsia="zh-CN"/>
        </w:rPr>
        <w:t xml:space="preserve">секунд 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>при</w:t>
      </w:r>
      <w:r w:rsidR="005E4D9A">
        <w:rPr>
          <w:rFonts w:ascii="Arial" w:eastAsia="SimSun" w:hAnsi="Arial" w:cs="Arial"/>
          <w:bCs/>
          <w:sz w:val="16"/>
          <w:szCs w:val="16"/>
          <w:lang w:eastAsia="zh-CN"/>
        </w:rPr>
        <w:t>бор будет находиться в состоянии</w:t>
      </w: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 бездействия выход из указанного режима произойдет автоматически.</w:t>
      </w:r>
    </w:p>
    <w:p w:rsidR="005E4D9A" w:rsidRDefault="005E4D9A" w:rsidP="00290EF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5E4D9A" w:rsidTr="005E4D9A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D9A" w:rsidRPr="005E4D9A" w:rsidRDefault="005E4D9A" w:rsidP="00290EF9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ОБСЛУЖИВАНИЕ И КАЛИБРОВКА</w:t>
            </w:r>
          </w:p>
        </w:tc>
      </w:tr>
    </w:tbl>
    <w:p w:rsidR="005E4D9A" w:rsidRDefault="005E4D9A" w:rsidP="00290EF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Пожалуйста обратитесь к производителю или ближайшему дилеру при возникновении необходимости калибровки данного термометра для измерения температуры воздуха термофена. </w:t>
      </w:r>
    </w:p>
    <w:p w:rsidR="00A467A2" w:rsidRDefault="00A467A2" w:rsidP="00A467A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Внимание: Компания оставляет за собой право усовершенствовать и модернизировать продукт, изменять его технические характеристики и дизайн без дополнительного уведомления.</w:t>
      </w:r>
    </w:p>
    <w:p w:rsidR="0065489E" w:rsidRDefault="0065489E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bookmarkStart w:id="0" w:name="_GoBack"/>
      <w:bookmarkEnd w:id="0"/>
    </w:p>
    <w:p w:rsidR="007664E2" w:rsidRPr="007664E2" w:rsidRDefault="007664E2" w:rsidP="007664E2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2"/>
          <w:szCs w:val="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2490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2538EE"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35.25pt;visibility:visible;mso-wrap-style:square" o:bullet="t">
        <v:imagedata r:id="rId1" o:title=""/>
      </v:shape>
    </w:pict>
  </w:numPicBullet>
  <w:abstractNum w:abstractNumId="0" w15:restartNumberingAfterBreak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1"/>
  </w:num>
  <w:num w:numId="4">
    <w:abstractNumId w:val="10"/>
  </w:num>
  <w:num w:numId="5">
    <w:abstractNumId w:val="29"/>
  </w:num>
  <w:num w:numId="6">
    <w:abstractNumId w:val="3"/>
  </w:num>
  <w:num w:numId="7">
    <w:abstractNumId w:val="26"/>
  </w:num>
  <w:num w:numId="8">
    <w:abstractNumId w:val="8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6"/>
  </w:num>
  <w:num w:numId="14">
    <w:abstractNumId w:val="17"/>
  </w:num>
  <w:num w:numId="15">
    <w:abstractNumId w:val="7"/>
  </w:num>
  <w:num w:numId="16">
    <w:abstractNumId w:val="34"/>
  </w:num>
  <w:num w:numId="17">
    <w:abstractNumId w:val="33"/>
  </w:num>
  <w:num w:numId="18">
    <w:abstractNumId w:val="18"/>
  </w:num>
  <w:num w:numId="19">
    <w:abstractNumId w:val="1"/>
  </w:num>
  <w:num w:numId="20">
    <w:abstractNumId w:val="6"/>
  </w:num>
  <w:num w:numId="21">
    <w:abstractNumId w:val="32"/>
  </w:num>
  <w:num w:numId="22">
    <w:abstractNumId w:val="12"/>
  </w:num>
  <w:num w:numId="23">
    <w:abstractNumId w:val="25"/>
  </w:num>
  <w:num w:numId="24">
    <w:abstractNumId w:val="19"/>
  </w:num>
  <w:num w:numId="25">
    <w:abstractNumId w:val="15"/>
  </w:num>
  <w:num w:numId="26">
    <w:abstractNumId w:val="38"/>
  </w:num>
  <w:num w:numId="27">
    <w:abstractNumId w:val="14"/>
  </w:num>
  <w:num w:numId="28">
    <w:abstractNumId w:val="40"/>
  </w:num>
  <w:num w:numId="29">
    <w:abstractNumId w:val="13"/>
  </w:num>
  <w:num w:numId="30">
    <w:abstractNumId w:val="39"/>
  </w:num>
  <w:num w:numId="31">
    <w:abstractNumId w:val="37"/>
  </w:num>
  <w:num w:numId="32">
    <w:abstractNumId w:val="42"/>
  </w:num>
  <w:num w:numId="33">
    <w:abstractNumId w:val="35"/>
  </w:num>
  <w:num w:numId="34">
    <w:abstractNumId w:val="36"/>
  </w:num>
  <w:num w:numId="35">
    <w:abstractNumId w:val="30"/>
  </w:num>
  <w:num w:numId="36">
    <w:abstractNumId w:val="2"/>
  </w:num>
  <w:num w:numId="37">
    <w:abstractNumId w:val="22"/>
  </w:num>
  <w:num w:numId="38">
    <w:abstractNumId w:val="0"/>
  </w:num>
  <w:num w:numId="39">
    <w:abstractNumId w:val="24"/>
  </w:num>
  <w:num w:numId="40">
    <w:abstractNumId w:val="23"/>
  </w:num>
  <w:num w:numId="41">
    <w:abstractNumId w:val="28"/>
  </w:num>
  <w:num w:numId="42">
    <w:abstractNumId w:val="2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6E"/>
    <w:rsid w:val="00000588"/>
    <w:rsid w:val="000005D4"/>
    <w:rsid w:val="00001981"/>
    <w:rsid w:val="00004DF5"/>
    <w:rsid w:val="00004EA1"/>
    <w:rsid w:val="00014EA1"/>
    <w:rsid w:val="00021E63"/>
    <w:rsid w:val="0002561E"/>
    <w:rsid w:val="00027FB6"/>
    <w:rsid w:val="000310BE"/>
    <w:rsid w:val="000418E9"/>
    <w:rsid w:val="00047A93"/>
    <w:rsid w:val="00061273"/>
    <w:rsid w:val="0006135F"/>
    <w:rsid w:val="000615C6"/>
    <w:rsid w:val="00061D73"/>
    <w:rsid w:val="000620DF"/>
    <w:rsid w:val="0006442D"/>
    <w:rsid w:val="000660C5"/>
    <w:rsid w:val="00066E0B"/>
    <w:rsid w:val="00070F9F"/>
    <w:rsid w:val="000716A4"/>
    <w:rsid w:val="00077D13"/>
    <w:rsid w:val="00084B23"/>
    <w:rsid w:val="00086CC8"/>
    <w:rsid w:val="00091206"/>
    <w:rsid w:val="000A2D46"/>
    <w:rsid w:val="000A34D1"/>
    <w:rsid w:val="000A7F52"/>
    <w:rsid w:val="000B1531"/>
    <w:rsid w:val="000B32FE"/>
    <w:rsid w:val="000C0FE2"/>
    <w:rsid w:val="000C235B"/>
    <w:rsid w:val="000C482D"/>
    <w:rsid w:val="000C4CCC"/>
    <w:rsid w:val="000D0BB5"/>
    <w:rsid w:val="000D121F"/>
    <w:rsid w:val="000D5311"/>
    <w:rsid w:val="000D62A6"/>
    <w:rsid w:val="000D7200"/>
    <w:rsid w:val="000E05B4"/>
    <w:rsid w:val="000E0D70"/>
    <w:rsid w:val="000E29F9"/>
    <w:rsid w:val="000E3398"/>
    <w:rsid w:val="000E578D"/>
    <w:rsid w:val="000E6CA9"/>
    <w:rsid w:val="000F3939"/>
    <w:rsid w:val="000F5E0D"/>
    <w:rsid w:val="000F7064"/>
    <w:rsid w:val="000F740B"/>
    <w:rsid w:val="00104C40"/>
    <w:rsid w:val="001103BA"/>
    <w:rsid w:val="00112174"/>
    <w:rsid w:val="00112C63"/>
    <w:rsid w:val="00112D14"/>
    <w:rsid w:val="00112D7F"/>
    <w:rsid w:val="00114C52"/>
    <w:rsid w:val="001203E1"/>
    <w:rsid w:val="00125672"/>
    <w:rsid w:val="001275CC"/>
    <w:rsid w:val="00137107"/>
    <w:rsid w:val="00140D58"/>
    <w:rsid w:val="00142320"/>
    <w:rsid w:val="0014232D"/>
    <w:rsid w:val="00143E1B"/>
    <w:rsid w:val="00146905"/>
    <w:rsid w:val="00146FAC"/>
    <w:rsid w:val="00147B3F"/>
    <w:rsid w:val="001517E9"/>
    <w:rsid w:val="00151B62"/>
    <w:rsid w:val="00155E58"/>
    <w:rsid w:val="00156044"/>
    <w:rsid w:val="00162F71"/>
    <w:rsid w:val="00172C5E"/>
    <w:rsid w:val="00173E50"/>
    <w:rsid w:val="0017599A"/>
    <w:rsid w:val="00175B25"/>
    <w:rsid w:val="0017766A"/>
    <w:rsid w:val="0018084F"/>
    <w:rsid w:val="00183218"/>
    <w:rsid w:val="00185441"/>
    <w:rsid w:val="00191F49"/>
    <w:rsid w:val="00194C8B"/>
    <w:rsid w:val="001A2646"/>
    <w:rsid w:val="001A4596"/>
    <w:rsid w:val="001A5D3A"/>
    <w:rsid w:val="001A6DCF"/>
    <w:rsid w:val="001B0A15"/>
    <w:rsid w:val="001B1061"/>
    <w:rsid w:val="001C0800"/>
    <w:rsid w:val="001C5D6D"/>
    <w:rsid w:val="001C7413"/>
    <w:rsid w:val="001D0FA1"/>
    <w:rsid w:val="001D792D"/>
    <w:rsid w:val="001E05C4"/>
    <w:rsid w:val="001E0A11"/>
    <w:rsid w:val="001E6E55"/>
    <w:rsid w:val="001E7140"/>
    <w:rsid w:val="001F1F06"/>
    <w:rsid w:val="001F3CA6"/>
    <w:rsid w:val="001F508C"/>
    <w:rsid w:val="001F6CAA"/>
    <w:rsid w:val="00201EA8"/>
    <w:rsid w:val="0020235E"/>
    <w:rsid w:val="00203D21"/>
    <w:rsid w:val="00205EE1"/>
    <w:rsid w:val="00210134"/>
    <w:rsid w:val="00212A5F"/>
    <w:rsid w:val="002158C8"/>
    <w:rsid w:val="0021742B"/>
    <w:rsid w:val="00217D5B"/>
    <w:rsid w:val="0022006C"/>
    <w:rsid w:val="00221B8B"/>
    <w:rsid w:val="00223045"/>
    <w:rsid w:val="00227B8E"/>
    <w:rsid w:val="00230619"/>
    <w:rsid w:val="00230932"/>
    <w:rsid w:val="00232A0D"/>
    <w:rsid w:val="00233EA0"/>
    <w:rsid w:val="00237CD3"/>
    <w:rsid w:val="00244038"/>
    <w:rsid w:val="0024522C"/>
    <w:rsid w:val="00246136"/>
    <w:rsid w:val="00247CC2"/>
    <w:rsid w:val="00250CCA"/>
    <w:rsid w:val="00252179"/>
    <w:rsid w:val="002524AA"/>
    <w:rsid w:val="00252C68"/>
    <w:rsid w:val="002538EE"/>
    <w:rsid w:val="00255547"/>
    <w:rsid w:val="00260B3D"/>
    <w:rsid w:val="002621B5"/>
    <w:rsid w:val="0026256C"/>
    <w:rsid w:val="00265900"/>
    <w:rsid w:val="00266D86"/>
    <w:rsid w:val="0027778C"/>
    <w:rsid w:val="002822E1"/>
    <w:rsid w:val="00282DBF"/>
    <w:rsid w:val="002851BB"/>
    <w:rsid w:val="00285875"/>
    <w:rsid w:val="00285E2F"/>
    <w:rsid w:val="0028681A"/>
    <w:rsid w:val="00290775"/>
    <w:rsid w:val="00290EF9"/>
    <w:rsid w:val="00291C23"/>
    <w:rsid w:val="002A0942"/>
    <w:rsid w:val="002B16C8"/>
    <w:rsid w:val="002B5F09"/>
    <w:rsid w:val="002B6965"/>
    <w:rsid w:val="002B761D"/>
    <w:rsid w:val="002B7A8F"/>
    <w:rsid w:val="002C29E6"/>
    <w:rsid w:val="002D17CE"/>
    <w:rsid w:val="002D2741"/>
    <w:rsid w:val="002D5991"/>
    <w:rsid w:val="002D738F"/>
    <w:rsid w:val="002E06AF"/>
    <w:rsid w:val="002E163D"/>
    <w:rsid w:val="002E4671"/>
    <w:rsid w:val="002E49D3"/>
    <w:rsid w:val="002E50C2"/>
    <w:rsid w:val="002E5FB0"/>
    <w:rsid w:val="002F13C2"/>
    <w:rsid w:val="002F33FF"/>
    <w:rsid w:val="0030003B"/>
    <w:rsid w:val="00303B4D"/>
    <w:rsid w:val="00305252"/>
    <w:rsid w:val="003057E4"/>
    <w:rsid w:val="00310159"/>
    <w:rsid w:val="00310A88"/>
    <w:rsid w:val="0031148B"/>
    <w:rsid w:val="00315898"/>
    <w:rsid w:val="00317E33"/>
    <w:rsid w:val="00320078"/>
    <w:rsid w:val="00320E49"/>
    <w:rsid w:val="00322C2D"/>
    <w:rsid w:val="00326DF1"/>
    <w:rsid w:val="003321DE"/>
    <w:rsid w:val="003339FC"/>
    <w:rsid w:val="00334039"/>
    <w:rsid w:val="0034008F"/>
    <w:rsid w:val="00340893"/>
    <w:rsid w:val="00340DE5"/>
    <w:rsid w:val="00342AD5"/>
    <w:rsid w:val="003447BB"/>
    <w:rsid w:val="00344E3C"/>
    <w:rsid w:val="00345094"/>
    <w:rsid w:val="003454B2"/>
    <w:rsid w:val="00345816"/>
    <w:rsid w:val="00346F8D"/>
    <w:rsid w:val="003475BF"/>
    <w:rsid w:val="003504F1"/>
    <w:rsid w:val="003520D4"/>
    <w:rsid w:val="00352380"/>
    <w:rsid w:val="003524D8"/>
    <w:rsid w:val="003563A3"/>
    <w:rsid w:val="00362659"/>
    <w:rsid w:val="00362BC8"/>
    <w:rsid w:val="0036306A"/>
    <w:rsid w:val="003632C9"/>
    <w:rsid w:val="00364786"/>
    <w:rsid w:val="00364955"/>
    <w:rsid w:val="00366C90"/>
    <w:rsid w:val="003701E8"/>
    <w:rsid w:val="00374973"/>
    <w:rsid w:val="003812F0"/>
    <w:rsid w:val="003858A8"/>
    <w:rsid w:val="00386534"/>
    <w:rsid w:val="003957C9"/>
    <w:rsid w:val="00396772"/>
    <w:rsid w:val="003A65D9"/>
    <w:rsid w:val="003B2A0B"/>
    <w:rsid w:val="003B7A94"/>
    <w:rsid w:val="003C0459"/>
    <w:rsid w:val="003C0762"/>
    <w:rsid w:val="003C2593"/>
    <w:rsid w:val="003C3CBC"/>
    <w:rsid w:val="003C74C3"/>
    <w:rsid w:val="003D4083"/>
    <w:rsid w:val="003D51A8"/>
    <w:rsid w:val="003D5C7C"/>
    <w:rsid w:val="003E17F2"/>
    <w:rsid w:val="003E263D"/>
    <w:rsid w:val="003E2824"/>
    <w:rsid w:val="003E3163"/>
    <w:rsid w:val="003F5345"/>
    <w:rsid w:val="003F67C5"/>
    <w:rsid w:val="00401B06"/>
    <w:rsid w:val="004039FD"/>
    <w:rsid w:val="004122EF"/>
    <w:rsid w:val="00412DD3"/>
    <w:rsid w:val="00421D17"/>
    <w:rsid w:val="00434929"/>
    <w:rsid w:val="00447849"/>
    <w:rsid w:val="00451AEE"/>
    <w:rsid w:val="004551F4"/>
    <w:rsid w:val="00456C4C"/>
    <w:rsid w:val="00457A38"/>
    <w:rsid w:val="00463C36"/>
    <w:rsid w:val="00464107"/>
    <w:rsid w:val="004645D6"/>
    <w:rsid w:val="004661FF"/>
    <w:rsid w:val="00467190"/>
    <w:rsid w:val="004707C0"/>
    <w:rsid w:val="004728C6"/>
    <w:rsid w:val="00473F70"/>
    <w:rsid w:val="004748E5"/>
    <w:rsid w:val="0047494B"/>
    <w:rsid w:val="00480DAF"/>
    <w:rsid w:val="00483001"/>
    <w:rsid w:val="00487BC7"/>
    <w:rsid w:val="0049446E"/>
    <w:rsid w:val="00496030"/>
    <w:rsid w:val="00496409"/>
    <w:rsid w:val="004A1391"/>
    <w:rsid w:val="004A2AD6"/>
    <w:rsid w:val="004B07D2"/>
    <w:rsid w:val="004B5B60"/>
    <w:rsid w:val="004B6D77"/>
    <w:rsid w:val="004C3273"/>
    <w:rsid w:val="004C481E"/>
    <w:rsid w:val="004C7C6A"/>
    <w:rsid w:val="004D49D6"/>
    <w:rsid w:val="004D7224"/>
    <w:rsid w:val="004D76ED"/>
    <w:rsid w:val="004D7C16"/>
    <w:rsid w:val="004E71AD"/>
    <w:rsid w:val="004F3701"/>
    <w:rsid w:val="004F495C"/>
    <w:rsid w:val="004F5562"/>
    <w:rsid w:val="004F58FA"/>
    <w:rsid w:val="004F5F45"/>
    <w:rsid w:val="004F6F4B"/>
    <w:rsid w:val="00501312"/>
    <w:rsid w:val="00501653"/>
    <w:rsid w:val="00514536"/>
    <w:rsid w:val="00515DC3"/>
    <w:rsid w:val="0052156F"/>
    <w:rsid w:val="00522445"/>
    <w:rsid w:val="00522EAC"/>
    <w:rsid w:val="0053240F"/>
    <w:rsid w:val="005349B6"/>
    <w:rsid w:val="005352EE"/>
    <w:rsid w:val="00535866"/>
    <w:rsid w:val="005376DD"/>
    <w:rsid w:val="005506EF"/>
    <w:rsid w:val="005541A2"/>
    <w:rsid w:val="005555B4"/>
    <w:rsid w:val="005569A0"/>
    <w:rsid w:val="005605EC"/>
    <w:rsid w:val="005608C8"/>
    <w:rsid w:val="00562749"/>
    <w:rsid w:val="005646B0"/>
    <w:rsid w:val="00566A02"/>
    <w:rsid w:val="00567B91"/>
    <w:rsid w:val="005722EC"/>
    <w:rsid w:val="00573875"/>
    <w:rsid w:val="005848A6"/>
    <w:rsid w:val="00584BE6"/>
    <w:rsid w:val="00585263"/>
    <w:rsid w:val="00585F84"/>
    <w:rsid w:val="0058737A"/>
    <w:rsid w:val="0058768E"/>
    <w:rsid w:val="005911E9"/>
    <w:rsid w:val="0059359E"/>
    <w:rsid w:val="00594C4E"/>
    <w:rsid w:val="00595462"/>
    <w:rsid w:val="005A0A4E"/>
    <w:rsid w:val="005A3031"/>
    <w:rsid w:val="005A3335"/>
    <w:rsid w:val="005A6423"/>
    <w:rsid w:val="005A7582"/>
    <w:rsid w:val="005B04E5"/>
    <w:rsid w:val="005B1401"/>
    <w:rsid w:val="005B4818"/>
    <w:rsid w:val="005B552F"/>
    <w:rsid w:val="005B6FC6"/>
    <w:rsid w:val="005B7DE3"/>
    <w:rsid w:val="005C36C4"/>
    <w:rsid w:val="005C5F58"/>
    <w:rsid w:val="005C6126"/>
    <w:rsid w:val="005C67BF"/>
    <w:rsid w:val="005D33E6"/>
    <w:rsid w:val="005D49CD"/>
    <w:rsid w:val="005D5A39"/>
    <w:rsid w:val="005D6D04"/>
    <w:rsid w:val="005E4D9A"/>
    <w:rsid w:val="005E7FD6"/>
    <w:rsid w:val="005F03BB"/>
    <w:rsid w:val="005F11C4"/>
    <w:rsid w:val="005F310E"/>
    <w:rsid w:val="00602232"/>
    <w:rsid w:val="00606DF3"/>
    <w:rsid w:val="006110BF"/>
    <w:rsid w:val="006112E3"/>
    <w:rsid w:val="006235F2"/>
    <w:rsid w:val="00625EC3"/>
    <w:rsid w:val="006275B5"/>
    <w:rsid w:val="006368C2"/>
    <w:rsid w:val="00637BAD"/>
    <w:rsid w:val="0064321F"/>
    <w:rsid w:val="00651BC7"/>
    <w:rsid w:val="00651C0D"/>
    <w:rsid w:val="006531FF"/>
    <w:rsid w:val="00653896"/>
    <w:rsid w:val="00653E5E"/>
    <w:rsid w:val="0065489E"/>
    <w:rsid w:val="00655075"/>
    <w:rsid w:val="006628AC"/>
    <w:rsid w:val="006633FE"/>
    <w:rsid w:val="006639BE"/>
    <w:rsid w:val="00664BDD"/>
    <w:rsid w:val="00664C9E"/>
    <w:rsid w:val="00671866"/>
    <w:rsid w:val="00672132"/>
    <w:rsid w:val="006722A0"/>
    <w:rsid w:val="0067361C"/>
    <w:rsid w:val="00674B73"/>
    <w:rsid w:val="00675892"/>
    <w:rsid w:val="0068013D"/>
    <w:rsid w:val="0068319F"/>
    <w:rsid w:val="00684457"/>
    <w:rsid w:val="00686368"/>
    <w:rsid w:val="00690890"/>
    <w:rsid w:val="006943D1"/>
    <w:rsid w:val="006A2398"/>
    <w:rsid w:val="006A292B"/>
    <w:rsid w:val="006A2D25"/>
    <w:rsid w:val="006A3534"/>
    <w:rsid w:val="006A5173"/>
    <w:rsid w:val="006B0851"/>
    <w:rsid w:val="006C2889"/>
    <w:rsid w:val="006C46C2"/>
    <w:rsid w:val="006C4F3E"/>
    <w:rsid w:val="006D211B"/>
    <w:rsid w:val="006D6274"/>
    <w:rsid w:val="006E0368"/>
    <w:rsid w:val="006E1148"/>
    <w:rsid w:val="006E1498"/>
    <w:rsid w:val="006E1A16"/>
    <w:rsid w:val="006E24AD"/>
    <w:rsid w:val="006E31D8"/>
    <w:rsid w:val="006E5091"/>
    <w:rsid w:val="006E60A2"/>
    <w:rsid w:val="006E66E7"/>
    <w:rsid w:val="006E6C12"/>
    <w:rsid w:val="006F0F00"/>
    <w:rsid w:val="006F10F9"/>
    <w:rsid w:val="00701CB0"/>
    <w:rsid w:val="0070634E"/>
    <w:rsid w:val="0070689A"/>
    <w:rsid w:val="00711B7D"/>
    <w:rsid w:val="0071285E"/>
    <w:rsid w:val="00713376"/>
    <w:rsid w:val="00713A2E"/>
    <w:rsid w:val="00716C9D"/>
    <w:rsid w:val="0072254C"/>
    <w:rsid w:val="00722A4C"/>
    <w:rsid w:val="007244BA"/>
    <w:rsid w:val="00726084"/>
    <w:rsid w:val="0073099E"/>
    <w:rsid w:val="00730D22"/>
    <w:rsid w:val="00731A60"/>
    <w:rsid w:val="00734250"/>
    <w:rsid w:val="00746495"/>
    <w:rsid w:val="0075105C"/>
    <w:rsid w:val="00753612"/>
    <w:rsid w:val="007547D4"/>
    <w:rsid w:val="007562A4"/>
    <w:rsid w:val="0076027C"/>
    <w:rsid w:val="00760460"/>
    <w:rsid w:val="00760A47"/>
    <w:rsid w:val="0076635A"/>
    <w:rsid w:val="007664E2"/>
    <w:rsid w:val="00776B50"/>
    <w:rsid w:val="00777591"/>
    <w:rsid w:val="0077793B"/>
    <w:rsid w:val="007851D0"/>
    <w:rsid w:val="00785681"/>
    <w:rsid w:val="00786322"/>
    <w:rsid w:val="0078759E"/>
    <w:rsid w:val="00792D77"/>
    <w:rsid w:val="007971FE"/>
    <w:rsid w:val="007A0845"/>
    <w:rsid w:val="007A100F"/>
    <w:rsid w:val="007A2922"/>
    <w:rsid w:val="007A5D17"/>
    <w:rsid w:val="007B293A"/>
    <w:rsid w:val="007B309C"/>
    <w:rsid w:val="007B453E"/>
    <w:rsid w:val="007B6DBF"/>
    <w:rsid w:val="007C00FB"/>
    <w:rsid w:val="007C4078"/>
    <w:rsid w:val="007D1AA5"/>
    <w:rsid w:val="007D4660"/>
    <w:rsid w:val="007D76AF"/>
    <w:rsid w:val="007E3893"/>
    <w:rsid w:val="007E7BDF"/>
    <w:rsid w:val="007F0B4D"/>
    <w:rsid w:val="007F1683"/>
    <w:rsid w:val="007F216F"/>
    <w:rsid w:val="007F2CDD"/>
    <w:rsid w:val="007F2E23"/>
    <w:rsid w:val="007F3717"/>
    <w:rsid w:val="007F37BF"/>
    <w:rsid w:val="008013E3"/>
    <w:rsid w:val="00801915"/>
    <w:rsid w:val="00806FAF"/>
    <w:rsid w:val="0080707E"/>
    <w:rsid w:val="00810725"/>
    <w:rsid w:val="00811462"/>
    <w:rsid w:val="00813780"/>
    <w:rsid w:val="008158C2"/>
    <w:rsid w:val="00816B33"/>
    <w:rsid w:val="0081748C"/>
    <w:rsid w:val="00820BD6"/>
    <w:rsid w:val="00821A01"/>
    <w:rsid w:val="00821C4D"/>
    <w:rsid w:val="00822CE7"/>
    <w:rsid w:val="00824D5A"/>
    <w:rsid w:val="008276ED"/>
    <w:rsid w:val="00827CE5"/>
    <w:rsid w:val="008331D1"/>
    <w:rsid w:val="00834BA8"/>
    <w:rsid w:val="00834D93"/>
    <w:rsid w:val="00841494"/>
    <w:rsid w:val="008459A9"/>
    <w:rsid w:val="00847A62"/>
    <w:rsid w:val="00851055"/>
    <w:rsid w:val="00852AF1"/>
    <w:rsid w:val="00853CF1"/>
    <w:rsid w:val="00856A6D"/>
    <w:rsid w:val="00856A7F"/>
    <w:rsid w:val="0085709C"/>
    <w:rsid w:val="008705B9"/>
    <w:rsid w:val="00870B13"/>
    <w:rsid w:val="008742D0"/>
    <w:rsid w:val="0088026F"/>
    <w:rsid w:val="00884402"/>
    <w:rsid w:val="008851C9"/>
    <w:rsid w:val="00885C13"/>
    <w:rsid w:val="00887850"/>
    <w:rsid w:val="00887D0E"/>
    <w:rsid w:val="00890971"/>
    <w:rsid w:val="00890A1A"/>
    <w:rsid w:val="00891D62"/>
    <w:rsid w:val="00895A67"/>
    <w:rsid w:val="00895AA1"/>
    <w:rsid w:val="008A00D5"/>
    <w:rsid w:val="008A37A0"/>
    <w:rsid w:val="008A3ABD"/>
    <w:rsid w:val="008A4166"/>
    <w:rsid w:val="008B488D"/>
    <w:rsid w:val="008B4DD6"/>
    <w:rsid w:val="008C0E60"/>
    <w:rsid w:val="008C2C1F"/>
    <w:rsid w:val="008C44F9"/>
    <w:rsid w:val="008C57C3"/>
    <w:rsid w:val="008C702D"/>
    <w:rsid w:val="008D5806"/>
    <w:rsid w:val="008D7748"/>
    <w:rsid w:val="008E53AE"/>
    <w:rsid w:val="0090065D"/>
    <w:rsid w:val="009059A5"/>
    <w:rsid w:val="009154AA"/>
    <w:rsid w:val="00916FAC"/>
    <w:rsid w:val="009200BE"/>
    <w:rsid w:val="009213ED"/>
    <w:rsid w:val="009217E4"/>
    <w:rsid w:val="00925C0F"/>
    <w:rsid w:val="00932958"/>
    <w:rsid w:val="00933FE6"/>
    <w:rsid w:val="0093461E"/>
    <w:rsid w:val="00941CAE"/>
    <w:rsid w:val="00945A7F"/>
    <w:rsid w:val="009470AB"/>
    <w:rsid w:val="00950557"/>
    <w:rsid w:val="00953340"/>
    <w:rsid w:val="0095353E"/>
    <w:rsid w:val="0095569E"/>
    <w:rsid w:val="00963789"/>
    <w:rsid w:val="00965121"/>
    <w:rsid w:val="00965256"/>
    <w:rsid w:val="00967CE4"/>
    <w:rsid w:val="00973362"/>
    <w:rsid w:val="009741E1"/>
    <w:rsid w:val="0098536C"/>
    <w:rsid w:val="009859A6"/>
    <w:rsid w:val="009862B0"/>
    <w:rsid w:val="009926DA"/>
    <w:rsid w:val="00995FAA"/>
    <w:rsid w:val="009967FC"/>
    <w:rsid w:val="009A16BA"/>
    <w:rsid w:val="009A1B96"/>
    <w:rsid w:val="009B21AD"/>
    <w:rsid w:val="009B4513"/>
    <w:rsid w:val="009C1C37"/>
    <w:rsid w:val="009D5C5C"/>
    <w:rsid w:val="009D7B75"/>
    <w:rsid w:val="009E5B16"/>
    <w:rsid w:val="009E5F29"/>
    <w:rsid w:val="009F2D02"/>
    <w:rsid w:val="009F641A"/>
    <w:rsid w:val="00A0189B"/>
    <w:rsid w:val="00A02B39"/>
    <w:rsid w:val="00A05C93"/>
    <w:rsid w:val="00A077CE"/>
    <w:rsid w:val="00A209DA"/>
    <w:rsid w:val="00A217EC"/>
    <w:rsid w:val="00A21C76"/>
    <w:rsid w:val="00A26A64"/>
    <w:rsid w:val="00A33552"/>
    <w:rsid w:val="00A43DE6"/>
    <w:rsid w:val="00A467A2"/>
    <w:rsid w:val="00A5242F"/>
    <w:rsid w:val="00A53571"/>
    <w:rsid w:val="00A569E2"/>
    <w:rsid w:val="00A577B2"/>
    <w:rsid w:val="00A57A8E"/>
    <w:rsid w:val="00A62F2C"/>
    <w:rsid w:val="00A63E63"/>
    <w:rsid w:val="00A6592F"/>
    <w:rsid w:val="00A676F5"/>
    <w:rsid w:val="00A77250"/>
    <w:rsid w:val="00A810C4"/>
    <w:rsid w:val="00A82E7B"/>
    <w:rsid w:val="00A832D0"/>
    <w:rsid w:val="00A85BB0"/>
    <w:rsid w:val="00A86660"/>
    <w:rsid w:val="00A91196"/>
    <w:rsid w:val="00A95E71"/>
    <w:rsid w:val="00AA0691"/>
    <w:rsid w:val="00AA13CF"/>
    <w:rsid w:val="00AA32FC"/>
    <w:rsid w:val="00AA7407"/>
    <w:rsid w:val="00AB5DF7"/>
    <w:rsid w:val="00AB72AB"/>
    <w:rsid w:val="00AB7917"/>
    <w:rsid w:val="00AC13FD"/>
    <w:rsid w:val="00AC1D9F"/>
    <w:rsid w:val="00AC2CAD"/>
    <w:rsid w:val="00AC6F6B"/>
    <w:rsid w:val="00AD309C"/>
    <w:rsid w:val="00AE564E"/>
    <w:rsid w:val="00AE695D"/>
    <w:rsid w:val="00AE71DE"/>
    <w:rsid w:val="00AE721A"/>
    <w:rsid w:val="00AF4827"/>
    <w:rsid w:val="00AF696E"/>
    <w:rsid w:val="00B01B15"/>
    <w:rsid w:val="00B02067"/>
    <w:rsid w:val="00B0326F"/>
    <w:rsid w:val="00B04B3D"/>
    <w:rsid w:val="00B06508"/>
    <w:rsid w:val="00B13330"/>
    <w:rsid w:val="00B169EC"/>
    <w:rsid w:val="00B16ECD"/>
    <w:rsid w:val="00B32A3E"/>
    <w:rsid w:val="00B3311E"/>
    <w:rsid w:val="00B33A7B"/>
    <w:rsid w:val="00B36AA1"/>
    <w:rsid w:val="00B42202"/>
    <w:rsid w:val="00B50CB9"/>
    <w:rsid w:val="00B51163"/>
    <w:rsid w:val="00B53528"/>
    <w:rsid w:val="00B53FD1"/>
    <w:rsid w:val="00B544B7"/>
    <w:rsid w:val="00B63E1D"/>
    <w:rsid w:val="00B66D92"/>
    <w:rsid w:val="00B72FA5"/>
    <w:rsid w:val="00B73F55"/>
    <w:rsid w:val="00B7648A"/>
    <w:rsid w:val="00B82914"/>
    <w:rsid w:val="00B843C4"/>
    <w:rsid w:val="00B84F1A"/>
    <w:rsid w:val="00B87566"/>
    <w:rsid w:val="00B91045"/>
    <w:rsid w:val="00B9110E"/>
    <w:rsid w:val="00B93FEF"/>
    <w:rsid w:val="00B94018"/>
    <w:rsid w:val="00B94B01"/>
    <w:rsid w:val="00B97AD6"/>
    <w:rsid w:val="00BA12CF"/>
    <w:rsid w:val="00BA3C8B"/>
    <w:rsid w:val="00BA7DCF"/>
    <w:rsid w:val="00BB1310"/>
    <w:rsid w:val="00BC340F"/>
    <w:rsid w:val="00BC53BC"/>
    <w:rsid w:val="00BC73C6"/>
    <w:rsid w:val="00BD448D"/>
    <w:rsid w:val="00BD76CC"/>
    <w:rsid w:val="00BE0B9F"/>
    <w:rsid w:val="00BE284D"/>
    <w:rsid w:val="00BE2E2F"/>
    <w:rsid w:val="00BE7C9E"/>
    <w:rsid w:val="00BF1B05"/>
    <w:rsid w:val="00BF1BAA"/>
    <w:rsid w:val="00C00CE8"/>
    <w:rsid w:val="00C03332"/>
    <w:rsid w:val="00C03896"/>
    <w:rsid w:val="00C11F77"/>
    <w:rsid w:val="00C121CD"/>
    <w:rsid w:val="00C1387A"/>
    <w:rsid w:val="00C1459C"/>
    <w:rsid w:val="00C2488A"/>
    <w:rsid w:val="00C36319"/>
    <w:rsid w:val="00C44581"/>
    <w:rsid w:val="00C47652"/>
    <w:rsid w:val="00C50226"/>
    <w:rsid w:val="00C50AFA"/>
    <w:rsid w:val="00C60201"/>
    <w:rsid w:val="00C60DF2"/>
    <w:rsid w:val="00C922DF"/>
    <w:rsid w:val="00C94329"/>
    <w:rsid w:val="00C970B5"/>
    <w:rsid w:val="00C975BF"/>
    <w:rsid w:val="00CA6416"/>
    <w:rsid w:val="00CA672A"/>
    <w:rsid w:val="00CA6C46"/>
    <w:rsid w:val="00CA78C5"/>
    <w:rsid w:val="00CB71B8"/>
    <w:rsid w:val="00CC08E5"/>
    <w:rsid w:val="00CC34EE"/>
    <w:rsid w:val="00CD2A04"/>
    <w:rsid w:val="00CD54E3"/>
    <w:rsid w:val="00CD575E"/>
    <w:rsid w:val="00CE04F1"/>
    <w:rsid w:val="00CE608B"/>
    <w:rsid w:val="00CE625F"/>
    <w:rsid w:val="00CF5B4D"/>
    <w:rsid w:val="00CF7F14"/>
    <w:rsid w:val="00D00E94"/>
    <w:rsid w:val="00D01A84"/>
    <w:rsid w:val="00D0345E"/>
    <w:rsid w:val="00D0358B"/>
    <w:rsid w:val="00D1785E"/>
    <w:rsid w:val="00D21463"/>
    <w:rsid w:val="00D2173D"/>
    <w:rsid w:val="00D22E16"/>
    <w:rsid w:val="00D24857"/>
    <w:rsid w:val="00D25A6E"/>
    <w:rsid w:val="00D3513E"/>
    <w:rsid w:val="00D36A2E"/>
    <w:rsid w:val="00D4213D"/>
    <w:rsid w:val="00D474D9"/>
    <w:rsid w:val="00D57B6E"/>
    <w:rsid w:val="00D60E86"/>
    <w:rsid w:val="00D64B99"/>
    <w:rsid w:val="00D65E74"/>
    <w:rsid w:val="00D77112"/>
    <w:rsid w:val="00D901D5"/>
    <w:rsid w:val="00D919C0"/>
    <w:rsid w:val="00DA32ED"/>
    <w:rsid w:val="00DB04E3"/>
    <w:rsid w:val="00DB09BD"/>
    <w:rsid w:val="00DB46A4"/>
    <w:rsid w:val="00DB7043"/>
    <w:rsid w:val="00DB7484"/>
    <w:rsid w:val="00DC2D3D"/>
    <w:rsid w:val="00DC7895"/>
    <w:rsid w:val="00DD06CE"/>
    <w:rsid w:val="00DD2895"/>
    <w:rsid w:val="00DE50D7"/>
    <w:rsid w:val="00DF0AA6"/>
    <w:rsid w:val="00E12565"/>
    <w:rsid w:val="00E125E1"/>
    <w:rsid w:val="00E1284E"/>
    <w:rsid w:val="00E16BFE"/>
    <w:rsid w:val="00E21541"/>
    <w:rsid w:val="00E24FCC"/>
    <w:rsid w:val="00E250AB"/>
    <w:rsid w:val="00E3106F"/>
    <w:rsid w:val="00E3219B"/>
    <w:rsid w:val="00E33E99"/>
    <w:rsid w:val="00E34D41"/>
    <w:rsid w:val="00E35C80"/>
    <w:rsid w:val="00E36193"/>
    <w:rsid w:val="00E40485"/>
    <w:rsid w:val="00E445C2"/>
    <w:rsid w:val="00E459C2"/>
    <w:rsid w:val="00E51956"/>
    <w:rsid w:val="00E5215D"/>
    <w:rsid w:val="00E526ED"/>
    <w:rsid w:val="00E5509F"/>
    <w:rsid w:val="00E55F4E"/>
    <w:rsid w:val="00E64FAA"/>
    <w:rsid w:val="00E6677B"/>
    <w:rsid w:val="00E67170"/>
    <w:rsid w:val="00E71513"/>
    <w:rsid w:val="00E7474A"/>
    <w:rsid w:val="00E8230C"/>
    <w:rsid w:val="00E8524D"/>
    <w:rsid w:val="00E927D9"/>
    <w:rsid w:val="00E958BF"/>
    <w:rsid w:val="00E97890"/>
    <w:rsid w:val="00E979A8"/>
    <w:rsid w:val="00EA4580"/>
    <w:rsid w:val="00EA53EC"/>
    <w:rsid w:val="00EA5863"/>
    <w:rsid w:val="00EC154A"/>
    <w:rsid w:val="00EC1E9A"/>
    <w:rsid w:val="00EC5066"/>
    <w:rsid w:val="00EC6BD2"/>
    <w:rsid w:val="00EC718B"/>
    <w:rsid w:val="00ED01D7"/>
    <w:rsid w:val="00ED0D8C"/>
    <w:rsid w:val="00ED47F6"/>
    <w:rsid w:val="00ED744D"/>
    <w:rsid w:val="00EE146C"/>
    <w:rsid w:val="00EE71BC"/>
    <w:rsid w:val="00EF1019"/>
    <w:rsid w:val="00EF300A"/>
    <w:rsid w:val="00EF5172"/>
    <w:rsid w:val="00EF62CA"/>
    <w:rsid w:val="00F03D38"/>
    <w:rsid w:val="00F11FE7"/>
    <w:rsid w:val="00F137BA"/>
    <w:rsid w:val="00F21766"/>
    <w:rsid w:val="00F2323C"/>
    <w:rsid w:val="00F23341"/>
    <w:rsid w:val="00F34060"/>
    <w:rsid w:val="00F3489C"/>
    <w:rsid w:val="00F37157"/>
    <w:rsid w:val="00F405B4"/>
    <w:rsid w:val="00F50190"/>
    <w:rsid w:val="00F5071E"/>
    <w:rsid w:val="00F51DF2"/>
    <w:rsid w:val="00F55685"/>
    <w:rsid w:val="00F57EEB"/>
    <w:rsid w:val="00F61DDC"/>
    <w:rsid w:val="00F66C2A"/>
    <w:rsid w:val="00F66F32"/>
    <w:rsid w:val="00F70B14"/>
    <w:rsid w:val="00F7178D"/>
    <w:rsid w:val="00F77AD8"/>
    <w:rsid w:val="00F8309E"/>
    <w:rsid w:val="00F83468"/>
    <w:rsid w:val="00F83CD7"/>
    <w:rsid w:val="00F84C01"/>
    <w:rsid w:val="00F870C1"/>
    <w:rsid w:val="00F936B5"/>
    <w:rsid w:val="00F95E78"/>
    <w:rsid w:val="00F96A0F"/>
    <w:rsid w:val="00F97520"/>
    <w:rsid w:val="00F97BE6"/>
    <w:rsid w:val="00FA1847"/>
    <w:rsid w:val="00FA19EF"/>
    <w:rsid w:val="00FA6C8E"/>
    <w:rsid w:val="00FA759D"/>
    <w:rsid w:val="00FB262B"/>
    <w:rsid w:val="00FB74C2"/>
    <w:rsid w:val="00FC03A6"/>
    <w:rsid w:val="00FC2705"/>
    <w:rsid w:val="00FC63C8"/>
    <w:rsid w:val="00FE0188"/>
    <w:rsid w:val="00FE6582"/>
    <w:rsid w:val="00FE6D75"/>
    <w:rsid w:val="00FF0521"/>
    <w:rsid w:val="00FF0FE5"/>
    <w:rsid w:val="00FF1F91"/>
    <w:rsid w:val="00FF4902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A5CB"/>
  <w15:docId w15:val="{717A0DE3-6C14-43B9-8192-2BBD594E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001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B6C6-F4F8-43C7-8A4D-FE26B885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Екатерина Герасимова</cp:lastModifiedBy>
  <cp:revision>581</cp:revision>
  <dcterms:created xsi:type="dcterms:W3CDTF">2017-09-20T01:15:00Z</dcterms:created>
  <dcterms:modified xsi:type="dcterms:W3CDTF">2019-02-16T08:05:00Z</dcterms:modified>
</cp:coreProperties>
</file>